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63"/>
        <w:tblW w:w="16287" w:type="dxa"/>
        <w:tblLayout w:type="fixed"/>
        <w:tblLook w:val="04A0" w:firstRow="1" w:lastRow="0" w:firstColumn="1" w:lastColumn="0" w:noHBand="0" w:noVBand="1"/>
      </w:tblPr>
      <w:tblGrid>
        <w:gridCol w:w="284"/>
        <w:gridCol w:w="7938"/>
        <w:gridCol w:w="1417"/>
        <w:gridCol w:w="2410"/>
        <w:gridCol w:w="1984"/>
        <w:gridCol w:w="2254"/>
      </w:tblGrid>
      <w:tr w:rsidR="00563070" w:rsidRPr="001F0DD6" w14:paraId="4EBDBB85" w14:textId="77777777" w:rsidTr="000675F8">
        <w:trPr>
          <w:trHeight w:val="103"/>
        </w:trPr>
        <w:tc>
          <w:tcPr>
            <w:tcW w:w="284" w:type="dxa"/>
            <w:tcBorders>
              <w:top w:val="single" w:sz="12" w:space="0" w:color="auto"/>
              <w:left w:val="single" w:sz="12" w:space="0" w:color="auto"/>
              <w:bottom w:val="single" w:sz="12" w:space="0" w:color="auto"/>
            </w:tcBorders>
            <w:shd w:val="clear" w:color="auto" w:fill="E7E6E6" w:themeFill="background2"/>
          </w:tcPr>
          <w:p w14:paraId="54CF5579" w14:textId="77777777" w:rsidR="005D73AA" w:rsidRPr="001F0DD6" w:rsidRDefault="005D73AA" w:rsidP="005D73AA">
            <w:pPr>
              <w:tabs>
                <w:tab w:val="left" w:pos="2106"/>
              </w:tabs>
              <w:rPr>
                <w:sz w:val="14"/>
                <w:szCs w:val="14"/>
              </w:rPr>
            </w:pPr>
          </w:p>
        </w:tc>
        <w:tc>
          <w:tcPr>
            <w:tcW w:w="7938" w:type="dxa"/>
            <w:tcBorders>
              <w:top w:val="single" w:sz="12" w:space="0" w:color="auto"/>
              <w:bottom w:val="single" w:sz="12" w:space="0" w:color="auto"/>
            </w:tcBorders>
            <w:shd w:val="clear" w:color="auto" w:fill="9CC2E5" w:themeFill="accent5" w:themeFillTint="99"/>
          </w:tcPr>
          <w:p w14:paraId="310EF5E6" w14:textId="77777777" w:rsidR="005D73AA" w:rsidRPr="001F0DD6" w:rsidRDefault="005D73AA" w:rsidP="005D73AA">
            <w:pPr>
              <w:tabs>
                <w:tab w:val="left" w:pos="2106"/>
              </w:tabs>
              <w:rPr>
                <w:sz w:val="14"/>
                <w:szCs w:val="14"/>
              </w:rPr>
            </w:pPr>
            <w:r w:rsidRPr="001F0DD6">
              <w:rPr>
                <w:sz w:val="14"/>
                <w:szCs w:val="14"/>
              </w:rPr>
              <w:t>Key Ideas</w:t>
            </w:r>
          </w:p>
        </w:tc>
        <w:tc>
          <w:tcPr>
            <w:tcW w:w="1417" w:type="dxa"/>
            <w:tcBorders>
              <w:top w:val="single" w:sz="12" w:space="0" w:color="auto"/>
              <w:bottom w:val="single" w:sz="12" w:space="0" w:color="auto"/>
            </w:tcBorders>
            <w:shd w:val="clear" w:color="auto" w:fill="FBB505"/>
          </w:tcPr>
          <w:p w14:paraId="25FC4475" w14:textId="165861B5" w:rsidR="005D73AA" w:rsidRPr="001F0DD6" w:rsidRDefault="005D73AA" w:rsidP="005D73AA">
            <w:pPr>
              <w:tabs>
                <w:tab w:val="left" w:pos="2106"/>
              </w:tabs>
              <w:rPr>
                <w:sz w:val="14"/>
                <w:szCs w:val="14"/>
              </w:rPr>
            </w:pPr>
            <w:r w:rsidRPr="001F0DD6">
              <w:rPr>
                <w:sz w:val="14"/>
                <w:szCs w:val="14"/>
              </w:rPr>
              <w:t>Language</w:t>
            </w:r>
            <w:r w:rsidR="006A0FDF" w:rsidRPr="001F0DD6">
              <w:rPr>
                <w:sz w:val="14"/>
                <w:szCs w:val="14"/>
              </w:rPr>
              <w:t>/Word</w:t>
            </w:r>
            <w:r w:rsidRPr="001F0DD6">
              <w:rPr>
                <w:sz w:val="14"/>
                <w:szCs w:val="14"/>
              </w:rPr>
              <w:t xml:space="preserve"> analysis</w:t>
            </w:r>
          </w:p>
        </w:tc>
        <w:tc>
          <w:tcPr>
            <w:tcW w:w="2410" w:type="dxa"/>
            <w:tcBorders>
              <w:top w:val="single" w:sz="12" w:space="0" w:color="auto"/>
              <w:bottom w:val="single" w:sz="12" w:space="0" w:color="auto"/>
            </w:tcBorders>
            <w:shd w:val="clear" w:color="auto" w:fill="A8D08D" w:themeFill="accent6" w:themeFillTint="99"/>
          </w:tcPr>
          <w:p w14:paraId="59DB166B" w14:textId="77777777" w:rsidR="005D73AA" w:rsidRPr="001F0DD6" w:rsidRDefault="005D73AA" w:rsidP="005D73AA">
            <w:pPr>
              <w:tabs>
                <w:tab w:val="left" w:pos="2106"/>
              </w:tabs>
              <w:rPr>
                <w:sz w:val="14"/>
                <w:szCs w:val="14"/>
              </w:rPr>
            </w:pPr>
            <w:r w:rsidRPr="001F0DD6">
              <w:rPr>
                <w:sz w:val="14"/>
                <w:szCs w:val="14"/>
              </w:rPr>
              <w:t>Form and Structure</w:t>
            </w:r>
          </w:p>
        </w:tc>
        <w:tc>
          <w:tcPr>
            <w:tcW w:w="1984" w:type="dxa"/>
            <w:tcBorders>
              <w:top w:val="single" w:sz="12" w:space="0" w:color="auto"/>
              <w:bottom w:val="single" w:sz="12" w:space="0" w:color="auto"/>
            </w:tcBorders>
            <w:shd w:val="clear" w:color="auto" w:fill="FFD966" w:themeFill="accent4" w:themeFillTint="99"/>
          </w:tcPr>
          <w:p w14:paraId="44F7DF83" w14:textId="77777777" w:rsidR="005D73AA" w:rsidRPr="001F0DD6" w:rsidRDefault="005D73AA" w:rsidP="005D73AA">
            <w:pPr>
              <w:tabs>
                <w:tab w:val="left" w:pos="2106"/>
              </w:tabs>
              <w:rPr>
                <w:sz w:val="14"/>
                <w:szCs w:val="14"/>
              </w:rPr>
            </w:pPr>
            <w:r w:rsidRPr="001F0DD6">
              <w:rPr>
                <w:sz w:val="14"/>
                <w:szCs w:val="14"/>
              </w:rPr>
              <w:t>Context</w:t>
            </w:r>
          </w:p>
        </w:tc>
        <w:tc>
          <w:tcPr>
            <w:tcW w:w="2254" w:type="dxa"/>
            <w:tcBorders>
              <w:top w:val="single" w:sz="12" w:space="0" w:color="auto"/>
              <w:bottom w:val="single" w:sz="12" w:space="0" w:color="auto"/>
              <w:right w:val="single" w:sz="12" w:space="0" w:color="auto"/>
            </w:tcBorders>
            <w:shd w:val="clear" w:color="auto" w:fill="CF9FFF"/>
          </w:tcPr>
          <w:p w14:paraId="744679DB" w14:textId="222D5720" w:rsidR="005D73AA" w:rsidRPr="001F0DD6" w:rsidRDefault="00740642" w:rsidP="005D73AA">
            <w:pPr>
              <w:tabs>
                <w:tab w:val="left" w:pos="2106"/>
              </w:tabs>
              <w:rPr>
                <w:sz w:val="14"/>
                <w:szCs w:val="14"/>
              </w:rPr>
            </w:pPr>
            <w:r>
              <w:rPr>
                <w:sz w:val="14"/>
                <w:szCs w:val="14"/>
              </w:rPr>
              <w:t>Priestley</w:t>
            </w:r>
            <w:r w:rsidR="005D73AA" w:rsidRPr="001F0DD6">
              <w:rPr>
                <w:sz w:val="14"/>
                <w:szCs w:val="14"/>
              </w:rPr>
              <w:t>’s intentions</w:t>
            </w:r>
          </w:p>
        </w:tc>
      </w:tr>
      <w:tr w:rsidR="00FC07AC" w:rsidRPr="001F0DD6" w14:paraId="2BBF84ED" w14:textId="77777777" w:rsidTr="000675F8">
        <w:trPr>
          <w:cantSplit/>
          <w:trHeight w:val="910"/>
        </w:trPr>
        <w:tc>
          <w:tcPr>
            <w:tcW w:w="284" w:type="dxa"/>
            <w:vMerge w:val="restart"/>
            <w:tcBorders>
              <w:top w:val="single" w:sz="12" w:space="0" w:color="auto"/>
              <w:left w:val="single" w:sz="12" w:space="0" w:color="auto"/>
            </w:tcBorders>
            <w:shd w:val="clear" w:color="auto" w:fill="E7E6E6" w:themeFill="background2"/>
            <w:textDirection w:val="btLr"/>
          </w:tcPr>
          <w:p w14:paraId="5FCFCBFC" w14:textId="2C48C5CD" w:rsidR="00FC07AC" w:rsidRPr="001F0DD6" w:rsidRDefault="00FC07AC" w:rsidP="005D73AA">
            <w:pPr>
              <w:tabs>
                <w:tab w:val="left" w:pos="2106"/>
              </w:tabs>
              <w:spacing w:line="180" w:lineRule="auto"/>
              <w:contextualSpacing/>
              <w:rPr>
                <w:sz w:val="14"/>
                <w:szCs w:val="14"/>
              </w:rPr>
            </w:pPr>
            <w:r>
              <w:rPr>
                <w:sz w:val="14"/>
                <w:szCs w:val="14"/>
              </w:rPr>
              <w:t xml:space="preserve">Social Class, society, </w:t>
            </w:r>
            <w:proofErr w:type="gramStart"/>
            <w:r>
              <w:rPr>
                <w:sz w:val="14"/>
                <w:szCs w:val="14"/>
              </w:rPr>
              <w:t>responsibility</w:t>
            </w:r>
            <w:proofErr w:type="gramEnd"/>
            <w:r>
              <w:rPr>
                <w:sz w:val="14"/>
                <w:szCs w:val="14"/>
              </w:rPr>
              <w:t xml:space="preserve"> and the Inspector</w:t>
            </w:r>
          </w:p>
        </w:tc>
        <w:tc>
          <w:tcPr>
            <w:tcW w:w="7938" w:type="dxa"/>
            <w:tcBorders>
              <w:top w:val="single" w:sz="12" w:space="0" w:color="auto"/>
            </w:tcBorders>
            <w:shd w:val="clear" w:color="auto" w:fill="DEEAF6" w:themeFill="accent5" w:themeFillTint="33"/>
          </w:tcPr>
          <w:p w14:paraId="1FBB45E2" w14:textId="77777777" w:rsidR="00FC07AC" w:rsidRDefault="00FC07AC" w:rsidP="000C166F">
            <w:pPr>
              <w:rPr>
                <w:sz w:val="14"/>
                <w:szCs w:val="14"/>
              </w:rPr>
            </w:pPr>
            <w:r w:rsidRPr="00593E38">
              <w:rPr>
                <w:b/>
                <w:bCs/>
                <w:color w:val="4472C4" w:themeColor="accent1"/>
                <w:sz w:val="18"/>
                <w:szCs w:val="18"/>
              </w:rPr>
              <w:t xml:space="preserve">Birling vs Inspector, Capitalism vs Socialism: </w:t>
            </w:r>
            <w:r w:rsidRPr="00593E38">
              <w:rPr>
                <w:sz w:val="24"/>
                <w:szCs w:val="24"/>
              </w:rPr>
              <w:t xml:space="preserve"> </w:t>
            </w:r>
            <w:r w:rsidRPr="00740642">
              <w:rPr>
                <w:sz w:val="14"/>
                <w:szCs w:val="14"/>
              </w:rPr>
              <w:t>When the Inspector arrives, he interrupts Mr Birling’s proud speech of ‘</w:t>
            </w:r>
            <w:r w:rsidRPr="005C0694">
              <w:rPr>
                <w:sz w:val="14"/>
                <w:szCs w:val="14"/>
                <w:highlight w:val="yellow"/>
              </w:rPr>
              <w:t>community and all that nonsense</w:t>
            </w:r>
            <w:r w:rsidRPr="00740642">
              <w:rPr>
                <w:sz w:val="14"/>
                <w:szCs w:val="14"/>
              </w:rPr>
              <w:t xml:space="preserve">’, and the m-dash highlights how this is done mid-speech, emphasising just how much of an obtrusion the Inspector seeks to be in order to demonstrate the stark clash between socialism and capitalism. In a way, Mr Birling’s words about the ridiculous notion of being </w:t>
            </w:r>
            <w:r w:rsidRPr="00740642">
              <w:rPr>
                <w:sz w:val="14"/>
                <w:szCs w:val="14"/>
                <w:highlight w:val="yellow"/>
              </w:rPr>
              <w:t>‘mixed up like bees in a hive’</w:t>
            </w:r>
            <w:r w:rsidRPr="00740642">
              <w:rPr>
                <w:sz w:val="14"/>
                <w:szCs w:val="14"/>
              </w:rPr>
              <w:t xml:space="preserve"> may summon the Inspector, creating the idea that he is some sort of ghost (as Priestley already suggests by the homophone of Goole with ghoul), linking with a literary allusion to A Christmas Carol, where there is a similar moral teaching.</w:t>
            </w:r>
            <w:r>
              <w:rPr>
                <w:sz w:val="14"/>
                <w:szCs w:val="14"/>
              </w:rPr>
              <w:t xml:space="preserve"> </w:t>
            </w:r>
          </w:p>
          <w:p w14:paraId="4B691BC6" w14:textId="624BAF79" w:rsidR="0014647B" w:rsidRDefault="0014647B" w:rsidP="000C166F">
            <w:pPr>
              <w:rPr>
                <w:sz w:val="14"/>
                <w:szCs w:val="14"/>
              </w:rPr>
            </w:pPr>
            <w:r>
              <w:rPr>
                <w:sz w:val="14"/>
                <w:szCs w:val="14"/>
              </w:rPr>
              <w:t xml:space="preserve">      </w:t>
            </w:r>
            <w:r w:rsidR="002A4188">
              <w:rPr>
                <w:sz w:val="14"/>
                <w:szCs w:val="14"/>
              </w:rPr>
              <w:t>Just b</w:t>
            </w:r>
            <w:r>
              <w:rPr>
                <w:sz w:val="14"/>
                <w:szCs w:val="14"/>
              </w:rPr>
              <w:t>efore the Inspector arrives, Mr Birling also says that ‘</w:t>
            </w:r>
            <w:r w:rsidRPr="002A4188">
              <w:rPr>
                <w:sz w:val="14"/>
                <w:szCs w:val="14"/>
                <w:highlight w:val="yellow"/>
              </w:rPr>
              <w:t>A man has to mind his own business and look after himself and his own</w:t>
            </w:r>
            <w:r w:rsidR="002A4188" w:rsidRPr="002A4188">
              <w:rPr>
                <w:sz w:val="14"/>
                <w:szCs w:val="14"/>
                <w:highlight w:val="yellow"/>
              </w:rPr>
              <w:t xml:space="preserve"> – and -</w:t>
            </w:r>
            <w:r w:rsidR="00EB34A1">
              <w:rPr>
                <w:sz w:val="14"/>
                <w:szCs w:val="14"/>
              </w:rPr>
              <w:t>’</w:t>
            </w:r>
            <w:r w:rsidR="00993C4C">
              <w:rPr>
                <w:sz w:val="14"/>
                <w:szCs w:val="14"/>
              </w:rPr>
              <w:t>. Fir</w:t>
            </w:r>
            <w:r w:rsidR="00906E22">
              <w:rPr>
                <w:sz w:val="14"/>
                <w:szCs w:val="14"/>
              </w:rPr>
              <w:t>stly, this comes across as very commanding and almost like an instruction</w:t>
            </w:r>
            <w:r w:rsidR="00B76A93">
              <w:rPr>
                <w:sz w:val="14"/>
                <w:szCs w:val="14"/>
              </w:rPr>
              <w:t xml:space="preserve"> towards Eric and Gerald </w:t>
            </w:r>
            <w:r w:rsidR="00D53F09">
              <w:rPr>
                <w:sz w:val="14"/>
                <w:szCs w:val="14"/>
              </w:rPr>
              <w:t xml:space="preserve">who must follow on from his capitalist attitudes. </w:t>
            </w:r>
            <w:r w:rsidR="006D31D4">
              <w:rPr>
                <w:sz w:val="14"/>
                <w:szCs w:val="14"/>
              </w:rPr>
              <w:t>The reference to ‘</w:t>
            </w:r>
            <w:r w:rsidR="006D31D4" w:rsidRPr="00356137">
              <w:rPr>
                <w:sz w:val="14"/>
                <w:szCs w:val="14"/>
                <w:highlight w:val="yellow"/>
              </w:rPr>
              <w:t>his own business</w:t>
            </w:r>
            <w:r w:rsidR="006D31D4">
              <w:rPr>
                <w:sz w:val="14"/>
                <w:szCs w:val="14"/>
              </w:rPr>
              <w:t xml:space="preserve">’ is also ironic here because </w:t>
            </w:r>
            <w:r w:rsidR="002923EA">
              <w:rPr>
                <w:sz w:val="14"/>
                <w:szCs w:val="14"/>
              </w:rPr>
              <w:t>the Inspector dissects their entire ‘</w:t>
            </w:r>
            <w:r w:rsidR="002923EA" w:rsidRPr="00AF288F">
              <w:rPr>
                <w:sz w:val="14"/>
                <w:szCs w:val="14"/>
                <w:highlight w:val="yellow"/>
              </w:rPr>
              <w:t>business</w:t>
            </w:r>
            <w:r w:rsidR="002923EA">
              <w:rPr>
                <w:sz w:val="14"/>
                <w:szCs w:val="14"/>
              </w:rPr>
              <w:t xml:space="preserve">’ (in the meaning of </w:t>
            </w:r>
            <w:r w:rsidR="00356137">
              <w:rPr>
                <w:sz w:val="14"/>
                <w:szCs w:val="14"/>
              </w:rPr>
              <w:t>what he gets up to</w:t>
            </w:r>
            <w:r w:rsidR="002923EA">
              <w:rPr>
                <w:sz w:val="14"/>
                <w:szCs w:val="14"/>
              </w:rPr>
              <w:t>)</w:t>
            </w:r>
            <w:r w:rsidR="00B76A93">
              <w:rPr>
                <w:sz w:val="14"/>
                <w:szCs w:val="14"/>
              </w:rPr>
              <w:t xml:space="preserve"> </w:t>
            </w:r>
            <w:r w:rsidR="001206C7">
              <w:rPr>
                <w:sz w:val="14"/>
                <w:szCs w:val="14"/>
              </w:rPr>
              <w:t xml:space="preserve">due to the fact </w:t>
            </w:r>
            <w:r w:rsidR="00F872D8">
              <w:rPr>
                <w:sz w:val="14"/>
                <w:szCs w:val="14"/>
              </w:rPr>
              <w:t xml:space="preserve">that the Birlings all interfere with Eva’s business. </w:t>
            </w:r>
            <w:r w:rsidR="00985471">
              <w:rPr>
                <w:sz w:val="14"/>
                <w:szCs w:val="14"/>
              </w:rPr>
              <w:t xml:space="preserve">The order in which </w:t>
            </w:r>
            <w:r w:rsidR="00A43D32">
              <w:rPr>
                <w:sz w:val="14"/>
                <w:szCs w:val="14"/>
              </w:rPr>
              <w:t xml:space="preserve">the ideas here are arranged further adds to Mr Birling’s self-centred </w:t>
            </w:r>
            <w:r w:rsidR="00AD431B">
              <w:rPr>
                <w:sz w:val="14"/>
                <w:szCs w:val="14"/>
              </w:rPr>
              <w:t>attitude, how the top priority is his ‘</w:t>
            </w:r>
            <w:r w:rsidR="00AD431B" w:rsidRPr="00AF288F">
              <w:rPr>
                <w:sz w:val="14"/>
                <w:szCs w:val="14"/>
                <w:highlight w:val="yellow"/>
              </w:rPr>
              <w:t>business</w:t>
            </w:r>
            <w:r w:rsidR="00AD431B">
              <w:rPr>
                <w:sz w:val="14"/>
                <w:szCs w:val="14"/>
              </w:rPr>
              <w:t>’ then ‘</w:t>
            </w:r>
            <w:r w:rsidR="00AD431B" w:rsidRPr="00AF288F">
              <w:rPr>
                <w:sz w:val="14"/>
                <w:szCs w:val="14"/>
                <w:highlight w:val="yellow"/>
              </w:rPr>
              <w:t>himself</w:t>
            </w:r>
            <w:r w:rsidR="00AD431B">
              <w:rPr>
                <w:sz w:val="14"/>
                <w:szCs w:val="14"/>
              </w:rPr>
              <w:t>’ and finally ‘</w:t>
            </w:r>
            <w:r w:rsidR="00AD431B" w:rsidRPr="00AF288F">
              <w:rPr>
                <w:sz w:val="14"/>
                <w:szCs w:val="14"/>
                <w:highlight w:val="yellow"/>
              </w:rPr>
              <w:t>his own</w:t>
            </w:r>
            <w:r w:rsidR="00AD431B">
              <w:rPr>
                <w:sz w:val="14"/>
                <w:szCs w:val="14"/>
              </w:rPr>
              <w:t xml:space="preserve">’. </w:t>
            </w:r>
            <w:r w:rsidR="00541ABD">
              <w:rPr>
                <w:sz w:val="14"/>
                <w:szCs w:val="14"/>
              </w:rPr>
              <w:t>This sums up capitalist perfectly, emphasising the idea that the two most important things in like are your business and you.</w:t>
            </w:r>
          </w:p>
          <w:p w14:paraId="2B7292B8" w14:textId="77777777" w:rsidR="00FC07AC" w:rsidRDefault="00FC07AC" w:rsidP="000C166F">
            <w:pPr>
              <w:rPr>
                <w:sz w:val="14"/>
                <w:szCs w:val="14"/>
              </w:rPr>
            </w:pPr>
            <w:r>
              <w:rPr>
                <w:sz w:val="14"/>
                <w:szCs w:val="14"/>
              </w:rPr>
              <w:t xml:space="preserve">       Furthermore, in Mr Birling’s description of himself ‘</w:t>
            </w:r>
            <w:r w:rsidRPr="000C64A0">
              <w:rPr>
                <w:sz w:val="14"/>
                <w:szCs w:val="14"/>
                <w:highlight w:val="yellow"/>
              </w:rPr>
              <w:t>I’m talking as a hard-headed practical man of business</w:t>
            </w:r>
            <w:r>
              <w:rPr>
                <w:sz w:val="14"/>
                <w:szCs w:val="14"/>
              </w:rPr>
              <w:t>’, Priestley is deliberately using the language of the Labour Party manifesto, to turn it into a drama that his audience can relate to – it is also an allusion to a phrase used by Sir Stanley Baldwin, in an effort to show how the business owners made profits from the war.</w:t>
            </w:r>
          </w:p>
          <w:p w14:paraId="7C3D1616" w14:textId="6B79AA12" w:rsidR="0014647B" w:rsidRPr="000C166F" w:rsidRDefault="00FC07AC" w:rsidP="000C166F">
            <w:pPr>
              <w:rPr>
                <w:sz w:val="14"/>
                <w:szCs w:val="14"/>
              </w:rPr>
            </w:pPr>
            <w:r>
              <w:rPr>
                <w:sz w:val="14"/>
                <w:szCs w:val="14"/>
              </w:rPr>
              <w:t xml:space="preserve">       Birling’s reference to the titanic ‘</w:t>
            </w:r>
            <w:r w:rsidRPr="00336999">
              <w:rPr>
                <w:sz w:val="14"/>
                <w:szCs w:val="14"/>
                <w:highlight w:val="yellow"/>
              </w:rPr>
              <w:t>unsinkable, absolutely unsinkable</w:t>
            </w:r>
            <w:r>
              <w:rPr>
                <w:sz w:val="14"/>
                <w:szCs w:val="14"/>
              </w:rPr>
              <w:t>’ is dramatic irony intended to make him look stupid, and therefore because he is a symbol of rich capitalists, Priestley wants to make them look stupid also – this is emphasised by Priestley setting the play just 2 weeks before the titanic sank. Perhaps Priestley is trying to display that the power of the capitalist and their privilege will also be sunk by the peace and election which would follow the second world war.</w:t>
            </w:r>
          </w:p>
        </w:tc>
        <w:tc>
          <w:tcPr>
            <w:tcW w:w="1417" w:type="dxa"/>
            <w:vMerge w:val="restart"/>
            <w:tcBorders>
              <w:top w:val="single" w:sz="12" w:space="0" w:color="auto"/>
            </w:tcBorders>
            <w:shd w:val="clear" w:color="auto" w:fill="FCCF8E"/>
          </w:tcPr>
          <w:p w14:paraId="07C690AE" w14:textId="77777777" w:rsidR="00FC07AC" w:rsidRDefault="00FC07AC" w:rsidP="00FC7080">
            <w:pPr>
              <w:rPr>
                <w:sz w:val="14"/>
                <w:szCs w:val="14"/>
              </w:rPr>
            </w:pPr>
            <w:r>
              <w:rPr>
                <w:sz w:val="14"/>
                <w:szCs w:val="14"/>
              </w:rPr>
              <w:t>‘</w:t>
            </w:r>
            <w:r w:rsidRPr="00FC7080">
              <w:rPr>
                <w:sz w:val="14"/>
                <w:szCs w:val="14"/>
                <w:highlight w:val="yellow"/>
              </w:rPr>
              <w:t>we</w:t>
            </w:r>
            <w:r>
              <w:rPr>
                <w:sz w:val="14"/>
                <w:szCs w:val="14"/>
              </w:rPr>
              <w:t>’ ‘</w:t>
            </w:r>
            <w:r w:rsidRPr="00FC7080">
              <w:rPr>
                <w:sz w:val="14"/>
                <w:szCs w:val="14"/>
                <w:highlight w:val="yellow"/>
              </w:rPr>
              <w:t>I</w:t>
            </w:r>
            <w:r>
              <w:rPr>
                <w:sz w:val="14"/>
                <w:szCs w:val="14"/>
              </w:rPr>
              <w:t>’</w:t>
            </w:r>
          </w:p>
          <w:p w14:paraId="67A92B11" w14:textId="77777777" w:rsidR="00FC07AC" w:rsidRDefault="00FC07AC" w:rsidP="00FC7080">
            <w:pPr>
              <w:rPr>
                <w:color w:val="000000" w:themeColor="text1"/>
                <w:sz w:val="14"/>
                <w:szCs w:val="14"/>
              </w:rPr>
            </w:pPr>
            <w:r w:rsidRPr="00FC7080">
              <w:rPr>
                <w:color w:val="000000" w:themeColor="text1"/>
                <w:sz w:val="14"/>
                <w:szCs w:val="14"/>
              </w:rPr>
              <w:sym w:font="Wingdings" w:char="F0E0"/>
            </w:r>
            <w:r>
              <w:rPr>
                <w:color w:val="000000" w:themeColor="text1"/>
                <w:sz w:val="14"/>
                <w:szCs w:val="14"/>
              </w:rPr>
              <w:t xml:space="preserve"> </w:t>
            </w:r>
            <w:r w:rsidRPr="00FC7080">
              <w:rPr>
                <w:b/>
                <w:bCs/>
                <w:color w:val="BF8F00" w:themeColor="accent4" w:themeShade="BF"/>
                <w:sz w:val="14"/>
                <w:szCs w:val="14"/>
              </w:rPr>
              <w:t xml:space="preserve">contrast </w:t>
            </w:r>
            <w:r>
              <w:rPr>
                <w:color w:val="000000" w:themeColor="text1"/>
                <w:sz w:val="14"/>
                <w:szCs w:val="14"/>
              </w:rPr>
              <w:t>between inspector and Birling</w:t>
            </w:r>
          </w:p>
          <w:p w14:paraId="4A144C79" w14:textId="2C176E93" w:rsidR="00FC07AC" w:rsidRPr="00FC7080" w:rsidRDefault="00FC07AC" w:rsidP="00FC7080">
            <w:pPr>
              <w:rPr>
                <w:color w:val="000000" w:themeColor="text1"/>
                <w:sz w:val="14"/>
                <w:szCs w:val="14"/>
              </w:rPr>
            </w:pPr>
            <w:r w:rsidRPr="00FC7080">
              <w:rPr>
                <w:color w:val="000000" w:themeColor="text1"/>
                <w:sz w:val="14"/>
                <w:szCs w:val="14"/>
              </w:rPr>
              <w:sym w:font="Wingdings" w:char="F0E0"/>
            </w:r>
            <w:r>
              <w:rPr>
                <w:color w:val="000000" w:themeColor="text1"/>
                <w:sz w:val="14"/>
                <w:szCs w:val="14"/>
              </w:rPr>
              <w:t xml:space="preserve"> </w:t>
            </w:r>
            <w:r w:rsidRPr="00FC7080">
              <w:rPr>
                <w:b/>
                <w:bCs/>
                <w:color w:val="BF8F00" w:themeColor="accent4" w:themeShade="BF"/>
                <w:sz w:val="14"/>
                <w:szCs w:val="14"/>
              </w:rPr>
              <w:t>pronouns</w:t>
            </w:r>
          </w:p>
          <w:p w14:paraId="72AB1DEB" w14:textId="22C3BC1C" w:rsidR="00FC07AC" w:rsidRDefault="00FC07AC" w:rsidP="005D73AA">
            <w:pPr>
              <w:tabs>
                <w:tab w:val="left" w:pos="2106"/>
              </w:tabs>
              <w:rPr>
                <w:sz w:val="14"/>
                <w:szCs w:val="14"/>
              </w:rPr>
            </w:pPr>
            <w:r>
              <w:rPr>
                <w:sz w:val="14"/>
                <w:szCs w:val="14"/>
              </w:rPr>
              <w:t>‘</w:t>
            </w:r>
            <w:proofErr w:type="gramStart"/>
            <w:r w:rsidRPr="00FA6FA1">
              <w:rPr>
                <w:sz w:val="14"/>
                <w:szCs w:val="14"/>
                <w:highlight w:val="yellow"/>
              </w:rPr>
              <w:t>unsinkable</w:t>
            </w:r>
            <w:proofErr w:type="gramEnd"/>
            <w:r w:rsidRPr="00FA6FA1">
              <w:rPr>
                <w:sz w:val="14"/>
                <w:szCs w:val="14"/>
                <w:highlight w:val="yellow"/>
              </w:rPr>
              <w:t>, absolutely unsinkable</w:t>
            </w:r>
            <w:r>
              <w:rPr>
                <w:sz w:val="14"/>
                <w:szCs w:val="14"/>
              </w:rPr>
              <w:t>’ ‘</w:t>
            </w:r>
            <w:r w:rsidRPr="00FA6FA1">
              <w:rPr>
                <w:sz w:val="14"/>
                <w:szCs w:val="14"/>
                <w:highlight w:val="yellow"/>
              </w:rPr>
              <w:t>wild talk</w:t>
            </w:r>
            <w:r>
              <w:rPr>
                <w:sz w:val="14"/>
                <w:szCs w:val="14"/>
              </w:rPr>
              <w:t>’</w:t>
            </w:r>
          </w:p>
          <w:p w14:paraId="215A72C2" w14:textId="3CFDF3DD" w:rsidR="00FC07AC" w:rsidRDefault="00FC07AC" w:rsidP="005D73AA">
            <w:pPr>
              <w:tabs>
                <w:tab w:val="left" w:pos="2106"/>
              </w:tabs>
              <w:rPr>
                <w:sz w:val="14"/>
                <w:szCs w:val="14"/>
              </w:rPr>
            </w:pPr>
            <w:r w:rsidRPr="00FA6FA1">
              <w:rPr>
                <w:sz w:val="14"/>
                <w:szCs w:val="14"/>
              </w:rPr>
              <w:sym w:font="Wingdings" w:char="F0E0"/>
            </w:r>
            <w:r>
              <w:rPr>
                <w:sz w:val="14"/>
                <w:szCs w:val="14"/>
              </w:rPr>
              <w:t xml:space="preserve"> </w:t>
            </w:r>
            <w:r w:rsidRPr="00FA6FA1">
              <w:rPr>
                <w:b/>
                <w:bCs/>
                <w:color w:val="BF8F00" w:themeColor="accent4" w:themeShade="BF"/>
                <w:sz w:val="14"/>
                <w:szCs w:val="14"/>
              </w:rPr>
              <w:t>dramatic irony</w:t>
            </w:r>
          </w:p>
          <w:p w14:paraId="4E85544F" w14:textId="29A7B1BD" w:rsidR="00FC07AC" w:rsidRPr="001F0DD6" w:rsidRDefault="00FC07AC" w:rsidP="005D73AA">
            <w:pPr>
              <w:tabs>
                <w:tab w:val="left" w:pos="2106"/>
              </w:tabs>
              <w:rPr>
                <w:sz w:val="14"/>
                <w:szCs w:val="14"/>
              </w:rPr>
            </w:pPr>
            <w:r w:rsidRPr="001F0DD6">
              <w:rPr>
                <w:sz w:val="14"/>
                <w:szCs w:val="14"/>
              </w:rPr>
              <w:t>‘</w:t>
            </w:r>
            <w:proofErr w:type="gramStart"/>
            <w:r w:rsidRPr="000969E5">
              <w:rPr>
                <w:sz w:val="14"/>
                <w:szCs w:val="14"/>
                <w:highlight w:val="yellow"/>
              </w:rPr>
              <w:t>pink</w:t>
            </w:r>
            <w:proofErr w:type="gramEnd"/>
            <w:r w:rsidRPr="000969E5">
              <w:rPr>
                <w:sz w:val="14"/>
                <w:szCs w:val="14"/>
                <w:highlight w:val="yellow"/>
              </w:rPr>
              <w:t xml:space="preserve"> and intimate</w:t>
            </w:r>
            <w:r>
              <w:rPr>
                <w:sz w:val="14"/>
                <w:szCs w:val="14"/>
              </w:rPr>
              <w:t>’ ‘</w:t>
            </w:r>
            <w:r w:rsidRPr="000969E5">
              <w:rPr>
                <w:sz w:val="14"/>
                <w:szCs w:val="14"/>
                <w:highlight w:val="yellow"/>
              </w:rPr>
              <w:t>brighter and harder</w:t>
            </w:r>
            <w:r>
              <w:rPr>
                <w:sz w:val="14"/>
                <w:szCs w:val="14"/>
              </w:rPr>
              <w:t>’</w:t>
            </w:r>
          </w:p>
          <w:p w14:paraId="6C004086" w14:textId="14711B4F" w:rsidR="00FC07AC" w:rsidRPr="001F0DD6" w:rsidRDefault="00FC07AC" w:rsidP="005D73AA">
            <w:pPr>
              <w:tabs>
                <w:tab w:val="left" w:pos="2106"/>
              </w:tabs>
              <w:rPr>
                <w:sz w:val="14"/>
                <w:szCs w:val="14"/>
              </w:rPr>
            </w:pPr>
            <w:r w:rsidRPr="001F0DD6">
              <w:rPr>
                <w:sz w:val="14"/>
                <w:szCs w:val="14"/>
              </w:rPr>
              <w:sym w:font="Wingdings" w:char="F0E0"/>
            </w:r>
            <w:r w:rsidRPr="001F0DD6">
              <w:rPr>
                <w:sz w:val="14"/>
                <w:szCs w:val="14"/>
              </w:rPr>
              <w:t xml:space="preserve"> </w:t>
            </w:r>
            <w:r w:rsidRPr="001F0DD6">
              <w:rPr>
                <w:b/>
                <w:bCs/>
                <w:color w:val="BF8F00" w:themeColor="accent4" w:themeShade="BF"/>
                <w:sz w:val="14"/>
                <w:szCs w:val="14"/>
              </w:rPr>
              <w:t>c</w:t>
            </w:r>
            <w:r>
              <w:rPr>
                <w:b/>
                <w:bCs/>
                <w:color w:val="BF8F00" w:themeColor="accent4" w:themeShade="BF"/>
                <w:sz w:val="14"/>
                <w:szCs w:val="14"/>
              </w:rPr>
              <w:t>ontrast</w:t>
            </w:r>
          </w:p>
          <w:p w14:paraId="60B84F1C" w14:textId="400EF246" w:rsidR="00FC07AC" w:rsidRDefault="00FC07AC" w:rsidP="002A475E">
            <w:pPr>
              <w:tabs>
                <w:tab w:val="left" w:pos="2106"/>
              </w:tabs>
              <w:rPr>
                <w:sz w:val="14"/>
                <w:szCs w:val="14"/>
              </w:rPr>
            </w:pPr>
            <w:r w:rsidRPr="001F0DD6">
              <w:rPr>
                <w:sz w:val="14"/>
                <w:szCs w:val="14"/>
              </w:rPr>
              <w:sym w:font="Wingdings" w:char="F0E0"/>
            </w:r>
            <w:r w:rsidRPr="001F0DD6">
              <w:rPr>
                <w:sz w:val="14"/>
                <w:szCs w:val="14"/>
              </w:rPr>
              <w:t xml:space="preserve"> </w:t>
            </w:r>
            <w:r>
              <w:rPr>
                <w:b/>
                <w:bCs/>
                <w:color w:val="BF8F00" w:themeColor="accent4" w:themeShade="BF"/>
                <w:sz w:val="14"/>
                <w:szCs w:val="14"/>
              </w:rPr>
              <w:t>plosives</w:t>
            </w:r>
            <w:r w:rsidRPr="001F0DD6">
              <w:rPr>
                <w:sz w:val="14"/>
                <w:szCs w:val="14"/>
              </w:rPr>
              <w:t xml:space="preserve"> </w:t>
            </w:r>
          </w:p>
          <w:p w14:paraId="658E8967" w14:textId="77777777" w:rsidR="00FC07AC" w:rsidRDefault="00FC07AC" w:rsidP="008B536F">
            <w:pPr>
              <w:rPr>
                <w:sz w:val="14"/>
                <w:szCs w:val="14"/>
              </w:rPr>
            </w:pPr>
            <w:r w:rsidRPr="00694E91">
              <w:rPr>
                <w:sz w:val="14"/>
                <w:szCs w:val="14"/>
              </w:rPr>
              <w:t>‘</w:t>
            </w:r>
            <w:r w:rsidRPr="00EF73FF">
              <w:rPr>
                <w:sz w:val="14"/>
                <w:szCs w:val="14"/>
                <w:highlight w:val="yellow"/>
              </w:rPr>
              <w:t>Show him in</w:t>
            </w:r>
            <w:r w:rsidRPr="00694E91">
              <w:rPr>
                <w:sz w:val="14"/>
                <w:szCs w:val="14"/>
              </w:rPr>
              <w:t>’</w:t>
            </w:r>
            <w:r>
              <w:rPr>
                <w:sz w:val="14"/>
                <w:szCs w:val="14"/>
              </w:rPr>
              <w:t xml:space="preserve"> </w:t>
            </w:r>
            <w:r w:rsidRPr="00694E91">
              <w:rPr>
                <w:sz w:val="14"/>
                <w:szCs w:val="14"/>
              </w:rPr>
              <w:t>‘</w:t>
            </w:r>
            <w:r w:rsidRPr="00EF73FF">
              <w:rPr>
                <w:sz w:val="14"/>
                <w:szCs w:val="14"/>
                <w:highlight w:val="yellow"/>
              </w:rPr>
              <w:t>Give us some more light</w:t>
            </w:r>
            <w:r w:rsidRPr="00694E91">
              <w:rPr>
                <w:sz w:val="14"/>
                <w:szCs w:val="14"/>
              </w:rPr>
              <w:t>’</w:t>
            </w:r>
          </w:p>
          <w:p w14:paraId="283A12FB" w14:textId="77777777" w:rsidR="00FC07AC" w:rsidRDefault="00FC07AC" w:rsidP="008B536F">
            <w:pPr>
              <w:rPr>
                <w:sz w:val="14"/>
                <w:szCs w:val="14"/>
              </w:rPr>
            </w:pPr>
            <w:r w:rsidRPr="0083358A">
              <w:rPr>
                <w:sz w:val="14"/>
                <w:szCs w:val="14"/>
              </w:rPr>
              <w:sym w:font="Wingdings" w:char="F0E0"/>
            </w:r>
            <w:r>
              <w:rPr>
                <w:sz w:val="14"/>
                <w:szCs w:val="14"/>
              </w:rPr>
              <w:t xml:space="preserve"> </w:t>
            </w:r>
            <w:r w:rsidRPr="00544275">
              <w:rPr>
                <w:b/>
                <w:bCs/>
                <w:color w:val="BF8F00" w:themeColor="accent4" w:themeShade="BF"/>
                <w:sz w:val="14"/>
                <w:szCs w:val="14"/>
              </w:rPr>
              <w:t>unmitigated imperatives</w:t>
            </w:r>
          </w:p>
          <w:p w14:paraId="606A3560" w14:textId="11934E0F" w:rsidR="00FC07AC" w:rsidRPr="001F0DD6" w:rsidRDefault="00FC07AC" w:rsidP="008B536F">
            <w:pPr>
              <w:rPr>
                <w:sz w:val="14"/>
                <w:szCs w:val="14"/>
              </w:rPr>
            </w:pPr>
            <w:r w:rsidRPr="0083358A">
              <w:rPr>
                <w:sz w:val="14"/>
                <w:szCs w:val="14"/>
              </w:rPr>
              <w:sym w:font="Wingdings" w:char="F0E0"/>
            </w:r>
            <w:r>
              <w:rPr>
                <w:sz w:val="14"/>
                <w:szCs w:val="14"/>
              </w:rPr>
              <w:t xml:space="preserve"> short demanding sentences</w:t>
            </w:r>
          </w:p>
          <w:p w14:paraId="7990C222" w14:textId="091BF107" w:rsidR="00FC07AC" w:rsidRDefault="00FC07AC" w:rsidP="005D73AA">
            <w:pPr>
              <w:tabs>
                <w:tab w:val="left" w:pos="2106"/>
              </w:tabs>
              <w:rPr>
                <w:sz w:val="14"/>
                <w:szCs w:val="14"/>
              </w:rPr>
            </w:pPr>
            <w:r>
              <w:rPr>
                <w:sz w:val="14"/>
                <w:szCs w:val="14"/>
              </w:rPr>
              <w:t>‘</w:t>
            </w:r>
            <w:r w:rsidRPr="00B91E79">
              <w:rPr>
                <w:sz w:val="14"/>
                <w:szCs w:val="14"/>
                <w:highlight w:val="yellow"/>
              </w:rPr>
              <w:t xml:space="preserve">Girls of that </w:t>
            </w:r>
            <w:proofErr w:type="spellStart"/>
            <w:r w:rsidRPr="002C0B78">
              <w:rPr>
                <w:sz w:val="14"/>
                <w:szCs w:val="14"/>
                <w:highlight w:val="yellow"/>
              </w:rPr>
              <w:t>class</w:t>
            </w:r>
            <w:r>
              <w:rPr>
                <w:sz w:val="14"/>
                <w:szCs w:val="14"/>
              </w:rPr>
              <w:t>’</w:t>
            </w:r>
            <w:proofErr w:type="spellEnd"/>
          </w:p>
          <w:p w14:paraId="7B907CBC" w14:textId="53C719E6" w:rsidR="00FC07AC" w:rsidRDefault="00FC07AC" w:rsidP="005D73AA">
            <w:pPr>
              <w:tabs>
                <w:tab w:val="left" w:pos="2106"/>
              </w:tabs>
              <w:rPr>
                <w:sz w:val="14"/>
                <w:szCs w:val="14"/>
              </w:rPr>
            </w:pPr>
            <w:r w:rsidRPr="00B91E79">
              <w:rPr>
                <w:sz w:val="14"/>
                <w:szCs w:val="14"/>
              </w:rPr>
              <w:sym w:font="Wingdings" w:char="F0E0"/>
            </w:r>
            <w:r>
              <w:rPr>
                <w:sz w:val="14"/>
                <w:szCs w:val="14"/>
              </w:rPr>
              <w:t xml:space="preserve"> </w:t>
            </w:r>
            <w:r w:rsidRPr="00361E74">
              <w:rPr>
                <w:b/>
                <w:bCs/>
                <w:color w:val="BF8F00" w:themeColor="accent4" w:themeShade="BF"/>
                <w:sz w:val="14"/>
                <w:szCs w:val="14"/>
              </w:rPr>
              <w:t>demonstrative pronoun</w:t>
            </w:r>
          </w:p>
          <w:p w14:paraId="6D6A7EBD" w14:textId="2AA7170D" w:rsidR="00FC07AC" w:rsidRDefault="00FC07AC" w:rsidP="005D73AA">
            <w:pPr>
              <w:tabs>
                <w:tab w:val="left" w:pos="2106"/>
              </w:tabs>
              <w:rPr>
                <w:sz w:val="14"/>
                <w:szCs w:val="14"/>
              </w:rPr>
            </w:pPr>
            <w:r w:rsidRPr="00B73301">
              <w:rPr>
                <w:sz w:val="14"/>
                <w:szCs w:val="14"/>
              </w:rPr>
              <w:sym w:font="Wingdings" w:char="F0E0"/>
            </w:r>
            <w:r>
              <w:rPr>
                <w:sz w:val="14"/>
                <w:szCs w:val="14"/>
              </w:rPr>
              <w:t xml:space="preserve"> </w:t>
            </w:r>
            <w:r w:rsidRPr="00361E74">
              <w:rPr>
                <w:b/>
                <w:bCs/>
                <w:color w:val="BF8F00" w:themeColor="accent4" w:themeShade="BF"/>
                <w:sz w:val="14"/>
                <w:szCs w:val="14"/>
              </w:rPr>
              <w:t>noun</w:t>
            </w:r>
          </w:p>
          <w:p w14:paraId="5FCFC13F" w14:textId="77777777" w:rsidR="00FC07AC" w:rsidRDefault="00FC07AC" w:rsidP="005D73AA">
            <w:pPr>
              <w:tabs>
                <w:tab w:val="left" w:pos="2106"/>
              </w:tabs>
              <w:rPr>
                <w:sz w:val="14"/>
                <w:szCs w:val="14"/>
              </w:rPr>
            </w:pPr>
            <w:r>
              <w:rPr>
                <w:sz w:val="14"/>
                <w:szCs w:val="14"/>
              </w:rPr>
              <w:t>‘</w:t>
            </w:r>
            <w:r w:rsidRPr="00AE6C7B">
              <w:rPr>
                <w:sz w:val="14"/>
                <w:szCs w:val="14"/>
                <w:highlight w:val="yellow"/>
              </w:rPr>
              <w:t>If men will not learn that lesson, they will be taught it in fire and blood and anguish</w:t>
            </w:r>
            <w:r>
              <w:rPr>
                <w:sz w:val="14"/>
                <w:szCs w:val="14"/>
              </w:rPr>
              <w:t>’</w:t>
            </w:r>
          </w:p>
          <w:p w14:paraId="568AEE9A" w14:textId="77777777" w:rsidR="00FC07AC" w:rsidRDefault="00FC07AC" w:rsidP="005D73AA">
            <w:pPr>
              <w:tabs>
                <w:tab w:val="left" w:pos="2106"/>
              </w:tabs>
              <w:rPr>
                <w:sz w:val="14"/>
                <w:szCs w:val="14"/>
              </w:rPr>
            </w:pPr>
            <w:r w:rsidRPr="009E5ED6">
              <w:rPr>
                <w:sz w:val="14"/>
                <w:szCs w:val="14"/>
              </w:rPr>
              <w:sym w:font="Wingdings" w:char="F0E0"/>
            </w:r>
            <w:r>
              <w:rPr>
                <w:sz w:val="14"/>
                <w:szCs w:val="14"/>
              </w:rPr>
              <w:t xml:space="preserve"> </w:t>
            </w:r>
            <w:r w:rsidRPr="00AE6C7B">
              <w:rPr>
                <w:b/>
                <w:bCs/>
                <w:color w:val="BF8F00" w:themeColor="accent4" w:themeShade="BF"/>
                <w:sz w:val="14"/>
                <w:szCs w:val="14"/>
              </w:rPr>
              <w:t>rule of three</w:t>
            </w:r>
          </w:p>
          <w:p w14:paraId="31F86682" w14:textId="77777777" w:rsidR="00FC07AC" w:rsidRDefault="00FC07AC" w:rsidP="005D73AA">
            <w:pPr>
              <w:tabs>
                <w:tab w:val="left" w:pos="2106"/>
              </w:tabs>
              <w:rPr>
                <w:b/>
                <w:bCs/>
                <w:color w:val="BF8F00" w:themeColor="accent4" w:themeShade="BF"/>
                <w:sz w:val="14"/>
                <w:szCs w:val="14"/>
              </w:rPr>
            </w:pPr>
            <w:r w:rsidRPr="00AE6C7B">
              <w:rPr>
                <w:sz w:val="14"/>
                <w:szCs w:val="14"/>
              </w:rPr>
              <w:sym w:font="Wingdings" w:char="F0E0"/>
            </w:r>
            <w:r>
              <w:rPr>
                <w:sz w:val="14"/>
                <w:szCs w:val="14"/>
              </w:rPr>
              <w:t xml:space="preserve"> </w:t>
            </w:r>
            <w:r w:rsidRPr="00AE6C7B">
              <w:rPr>
                <w:b/>
                <w:bCs/>
                <w:color w:val="BF8F00" w:themeColor="accent4" w:themeShade="BF"/>
                <w:sz w:val="14"/>
                <w:szCs w:val="14"/>
              </w:rPr>
              <w:t>lexical field of Hell</w:t>
            </w:r>
          </w:p>
          <w:p w14:paraId="21815103" w14:textId="77777777" w:rsidR="00FC07AC" w:rsidRDefault="00FC07AC" w:rsidP="00F82641">
            <w:pPr>
              <w:rPr>
                <w:color w:val="000000" w:themeColor="text1"/>
                <w:sz w:val="14"/>
                <w:szCs w:val="14"/>
              </w:rPr>
            </w:pPr>
            <w:r w:rsidRPr="00F82641">
              <w:rPr>
                <w:color w:val="000000" w:themeColor="text1"/>
                <w:sz w:val="14"/>
                <w:szCs w:val="14"/>
              </w:rPr>
              <w:t>‘</w:t>
            </w:r>
            <w:r w:rsidRPr="00F82641">
              <w:rPr>
                <w:color w:val="000000" w:themeColor="text1"/>
                <w:sz w:val="14"/>
                <w:szCs w:val="14"/>
                <w:highlight w:val="yellow"/>
              </w:rPr>
              <w:t>I’m talking as a hard-headed practical man of business</w:t>
            </w:r>
            <w:r w:rsidRPr="00F82641">
              <w:rPr>
                <w:color w:val="000000" w:themeColor="text1"/>
                <w:sz w:val="14"/>
                <w:szCs w:val="14"/>
              </w:rPr>
              <w:t>’</w:t>
            </w:r>
          </w:p>
          <w:p w14:paraId="5BFF4B15" w14:textId="4EBACB83" w:rsidR="00FC07AC" w:rsidRDefault="00FC07AC" w:rsidP="00F82641">
            <w:pPr>
              <w:rPr>
                <w:color w:val="000000" w:themeColor="text1"/>
                <w:sz w:val="14"/>
                <w:szCs w:val="14"/>
              </w:rPr>
            </w:pPr>
            <w:r w:rsidRPr="00F82641">
              <w:rPr>
                <w:color w:val="000000" w:themeColor="text1"/>
                <w:sz w:val="14"/>
                <w:szCs w:val="14"/>
              </w:rPr>
              <w:sym w:font="Wingdings" w:char="F0E0"/>
            </w:r>
            <w:r>
              <w:rPr>
                <w:color w:val="000000" w:themeColor="text1"/>
                <w:sz w:val="14"/>
                <w:szCs w:val="14"/>
              </w:rPr>
              <w:t xml:space="preserve"> language of the Labour Party manifesto</w:t>
            </w:r>
          </w:p>
          <w:p w14:paraId="28F6282F" w14:textId="3988036E" w:rsidR="00FC07AC" w:rsidRPr="001F0DD6" w:rsidRDefault="00FC07AC" w:rsidP="008B536F">
            <w:pPr>
              <w:rPr>
                <w:sz w:val="14"/>
                <w:szCs w:val="14"/>
              </w:rPr>
            </w:pPr>
          </w:p>
        </w:tc>
        <w:tc>
          <w:tcPr>
            <w:tcW w:w="2410" w:type="dxa"/>
            <w:vMerge w:val="restart"/>
            <w:tcBorders>
              <w:top w:val="single" w:sz="12" w:space="0" w:color="auto"/>
            </w:tcBorders>
            <w:shd w:val="clear" w:color="auto" w:fill="E2EFD9" w:themeFill="accent6" w:themeFillTint="33"/>
          </w:tcPr>
          <w:p w14:paraId="70C80504" w14:textId="77777777" w:rsidR="00FC07AC" w:rsidRDefault="00FC07AC" w:rsidP="005D73AA">
            <w:pPr>
              <w:tabs>
                <w:tab w:val="left" w:pos="2106"/>
              </w:tabs>
              <w:rPr>
                <w:sz w:val="14"/>
                <w:szCs w:val="14"/>
              </w:rPr>
            </w:pPr>
            <w:r>
              <w:rPr>
                <w:sz w:val="14"/>
                <w:szCs w:val="14"/>
              </w:rPr>
              <w:t xml:space="preserve">The </w:t>
            </w:r>
            <w:r w:rsidRPr="00396621">
              <w:rPr>
                <w:b/>
                <w:bCs/>
                <w:color w:val="538135" w:themeColor="accent6" w:themeShade="BF"/>
                <w:sz w:val="14"/>
                <w:szCs w:val="14"/>
              </w:rPr>
              <w:t>stage directions</w:t>
            </w:r>
            <w:r w:rsidRPr="00396621">
              <w:rPr>
                <w:color w:val="538135" w:themeColor="accent6" w:themeShade="BF"/>
                <w:sz w:val="14"/>
                <w:szCs w:val="14"/>
              </w:rPr>
              <w:t xml:space="preserve"> </w:t>
            </w:r>
            <w:r w:rsidRPr="00087182">
              <w:rPr>
                <w:sz w:val="14"/>
                <w:szCs w:val="14"/>
              </w:rPr>
              <w:t>indicate the change in lighting from ‘</w:t>
            </w:r>
            <w:r w:rsidRPr="00A1676B">
              <w:rPr>
                <w:sz w:val="14"/>
                <w:szCs w:val="14"/>
                <w:highlight w:val="yellow"/>
              </w:rPr>
              <w:t>pink and intimate</w:t>
            </w:r>
            <w:r w:rsidRPr="00087182">
              <w:rPr>
                <w:sz w:val="14"/>
                <w:szCs w:val="14"/>
              </w:rPr>
              <w:t>’ to ‘</w:t>
            </w:r>
            <w:r w:rsidRPr="00A1676B">
              <w:rPr>
                <w:sz w:val="14"/>
                <w:szCs w:val="14"/>
                <w:highlight w:val="yellow"/>
              </w:rPr>
              <w:t>brighter and harder</w:t>
            </w:r>
            <w:r w:rsidRPr="00087182">
              <w:rPr>
                <w:sz w:val="14"/>
                <w:szCs w:val="14"/>
              </w:rPr>
              <w:t>’ when the Inspector arrives is an immediate indicator of the Inspector’s intentions.</w:t>
            </w:r>
          </w:p>
          <w:p w14:paraId="4CA41461" w14:textId="77777777" w:rsidR="00FC07AC" w:rsidRDefault="00FC07AC" w:rsidP="005D73AA">
            <w:pPr>
              <w:tabs>
                <w:tab w:val="left" w:pos="2106"/>
              </w:tabs>
              <w:rPr>
                <w:sz w:val="14"/>
                <w:szCs w:val="14"/>
              </w:rPr>
            </w:pPr>
          </w:p>
          <w:p w14:paraId="669AD25D" w14:textId="4A9C69B4" w:rsidR="00FC07AC" w:rsidRDefault="00FC07AC" w:rsidP="005D73AA">
            <w:pPr>
              <w:tabs>
                <w:tab w:val="left" w:pos="2106"/>
              </w:tabs>
              <w:rPr>
                <w:sz w:val="14"/>
                <w:szCs w:val="14"/>
              </w:rPr>
            </w:pPr>
            <w:r w:rsidRPr="000767B2">
              <w:rPr>
                <w:sz w:val="14"/>
                <w:szCs w:val="14"/>
              </w:rPr>
              <w:t xml:space="preserve">The </w:t>
            </w:r>
            <w:r w:rsidRPr="000767B2">
              <w:rPr>
                <w:b/>
                <w:bCs/>
                <w:color w:val="538135" w:themeColor="accent6" w:themeShade="BF"/>
                <w:sz w:val="14"/>
                <w:szCs w:val="14"/>
              </w:rPr>
              <w:t>dramatic device</w:t>
            </w:r>
            <w:r w:rsidRPr="000767B2">
              <w:rPr>
                <w:color w:val="538135" w:themeColor="accent6" w:themeShade="BF"/>
                <w:sz w:val="14"/>
                <w:szCs w:val="14"/>
              </w:rPr>
              <w:t xml:space="preserve"> </w:t>
            </w:r>
            <w:r w:rsidRPr="000767B2">
              <w:rPr>
                <w:sz w:val="14"/>
                <w:szCs w:val="14"/>
              </w:rPr>
              <w:t xml:space="preserve">of </w:t>
            </w:r>
            <w:r w:rsidRPr="000767B2">
              <w:rPr>
                <w:b/>
                <w:bCs/>
                <w:color w:val="538135" w:themeColor="accent6" w:themeShade="BF"/>
                <w:sz w:val="14"/>
                <w:szCs w:val="14"/>
              </w:rPr>
              <w:t>the setting</w:t>
            </w:r>
            <w:r w:rsidRPr="000767B2">
              <w:rPr>
                <w:sz w:val="14"/>
                <w:szCs w:val="14"/>
              </w:rPr>
              <w:t>: unchanging and dull. This could reflect the self-centred attitude of the Birlings, since just as the audience is not given even a glimpse of the outside world, the Birlings (and more broadly, the upper class) are completely disconnected from the rest of society</w:t>
            </w:r>
            <w:r>
              <w:rPr>
                <w:sz w:val="14"/>
                <w:szCs w:val="14"/>
              </w:rPr>
              <w:t xml:space="preserve">. </w:t>
            </w:r>
            <w:r>
              <w:t xml:space="preserve"> </w:t>
            </w:r>
            <w:r w:rsidRPr="00EF41B0">
              <w:rPr>
                <w:sz w:val="14"/>
                <w:szCs w:val="14"/>
              </w:rPr>
              <w:t>The use of the character of Edna also means that the setting does not need to change since everything is brought to the family, allowing the audience’s central focus to be on the Inspector and his message.</w:t>
            </w:r>
          </w:p>
          <w:p w14:paraId="43127BFE" w14:textId="77777777" w:rsidR="00FC07AC" w:rsidRDefault="00FC07AC" w:rsidP="005D73AA">
            <w:pPr>
              <w:tabs>
                <w:tab w:val="left" w:pos="2106"/>
              </w:tabs>
              <w:rPr>
                <w:sz w:val="14"/>
                <w:szCs w:val="14"/>
              </w:rPr>
            </w:pPr>
          </w:p>
          <w:p w14:paraId="0F3BD45A" w14:textId="75A2C28A" w:rsidR="00FC07AC" w:rsidRDefault="00FC07AC" w:rsidP="005D73AA">
            <w:pPr>
              <w:tabs>
                <w:tab w:val="left" w:pos="2106"/>
              </w:tabs>
              <w:rPr>
                <w:sz w:val="14"/>
                <w:szCs w:val="14"/>
              </w:rPr>
            </w:pPr>
            <w:r>
              <w:rPr>
                <w:b/>
                <w:bCs/>
                <w:color w:val="538135" w:themeColor="accent6" w:themeShade="BF"/>
                <w:sz w:val="14"/>
                <w:szCs w:val="14"/>
              </w:rPr>
              <w:t>W</w:t>
            </w:r>
            <w:r w:rsidRPr="0074065B">
              <w:rPr>
                <w:b/>
                <w:bCs/>
                <w:color w:val="538135" w:themeColor="accent6" w:themeShade="BF"/>
                <w:sz w:val="14"/>
                <w:szCs w:val="14"/>
              </w:rPr>
              <w:t>ell-made play</w:t>
            </w:r>
            <w:r>
              <w:rPr>
                <w:sz w:val="14"/>
                <w:szCs w:val="14"/>
              </w:rPr>
              <w:t xml:space="preserve">. The </w:t>
            </w:r>
            <w:r w:rsidRPr="0074065B">
              <w:rPr>
                <w:sz w:val="14"/>
                <w:szCs w:val="14"/>
              </w:rPr>
              <w:t>unchanging setting supports this form, with the purpose of it being that all actions and dialogue contribute to the central theme, with nothing extraneous to distract the audience’s attention. However, Priestley strays away from the conventional return-to-order ending of a well-made play, perhaps to emphasise that the characters (like Mr and Mrs Birling had already done) should not return to their original ways and instead learn from the events and experiences.</w:t>
            </w:r>
          </w:p>
          <w:p w14:paraId="213B8114" w14:textId="77777777" w:rsidR="00FC07AC" w:rsidRDefault="00FC07AC" w:rsidP="005D73AA">
            <w:pPr>
              <w:tabs>
                <w:tab w:val="left" w:pos="2106"/>
              </w:tabs>
              <w:rPr>
                <w:sz w:val="14"/>
                <w:szCs w:val="14"/>
              </w:rPr>
            </w:pPr>
          </w:p>
          <w:p w14:paraId="70D11AA1" w14:textId="77777777" w:rsidR="00FC07AC" w:rsidRDefault="00FC07AC" w:rsidP="005D73AA">
            <w:pPr>
              <w:tabs>
                <w:tab w:val="left" w:pos="2106"/>
              </w:tabs>
              <w:rPr>
                <w:sz w:val="14"/>
                <w:szCs w:val="14"/>
              </w:rPr>
            </w:pPr>
            <w:r w:rsidRPr="00152489">
              <w:rPr>
                <w:sz w:val="14"/>
                <w:szCs w:val="14"/>
              </w:rPr>
              <w:t xml:space="preserve">The </w:t>
            </w:r>
            <w:r w:rsidRPr="00152489">
              <w:rPr>
                <w:b/>
                <w:bCs/>
                <w:color w:val="538135" w:themeColor="accent6" w:themeShade="BF"/>
                <w:sz w:val="14"/>
                <w:szCs w:val="14"/>
              </w:rPr>
              <w:t>ending of the play</w:t>
            </w:r>
            <w:r w:rsidRPr="00152489">
              <w:rPr>
                <w:sz w:val="14"/>
                <w:szCs w:val="14"/>
              </w:rPr>
              <w:t>, with the phone call reporting that an Inspector is coming, depicts how the entire experience will be repeated, which – it seems – is a direct result of the Birling’s incapability to ‘learn that lesson’ that the Inspector so persistently preaches. This deliberate use of structure could symbolise the two world wars, how history was repeated due to society’s failure to accept collective responsibility. Sheila and Eric’s acceptance of their mistakes and guilt means that they could escape this cycle, whereas the others who have not must endure the experience again, and therefore the play ends with their ‘</w:t>
            </w:r>
            <w:r w:rsidRPr="00EF41B0">
              <w:rPr>
                <w:sz w:val="14"/>
                <w:szCs w:val="14"/>
                <w:highlight w:val="yellow"/>
              </w:rPr>
              <w:t>guilty and dumbfounded</w:t>
            </w:r>
            <w:r w:rsidRPr="00152489">
              <w:rPr>
                <w:sz w:val="14"/>
                <w:szCs w:val="14"/>
              </w:rPr>
              <w:t>’ expressions.</w:t>
            </w:r>
          </w:p>
          <w:p w14:paraId="0901E06A" w14:textId="77777777" w:rsidR="00FC07AC" w:rsidRPr="001F0DD6" w:rsidRDefault="00FC07AC" w:rsidP="005D73AA">
            <w:pPr>
              <w:tabs>
                <w:tab w:val="left" w:pos="2106"/>
              </w:tabs>
              <w:rPr>
                <w:sz w:val="14"/>
                <w:szCs w:val="14"/>
              </w:rPr>
            </w:pPr>
          </w:p>
          <w:p w14:paraId="2076F10C" w14:textId="20F777A5" w:rsidR="00FC07AC" w:rsidRPr="001F0DD6" w:rsidRDefault="00FC07AC" w:rsidP="00A70690">
            <w:pPr>
              <w:tabs>
                <w:tab w:val="left" w:pos="2106"/>
              </w:tabs>
              <w:rPr>
                <w:sz w:val="14"/>
                <w:szCs w:val="14"/>
              </w:rPr>
            </w:pPr>
            <w:r w:rsidRPr="00571BC5">
              <w:rPr>
                <w:sz w:val="14"/>
                <w:szCs w:val="14"/>
              </w:rPr>
              <w:lastRenderedPageBreak/>
              <w:t>Priestley structures the progressive revelations in a way to sustain the audience’s interest by their desire to find out who, ultimately, was responsible for driving Eva to her suicide.</w:t>
            </w:r>
            <w:r>
              <w:rPr>
                <w:sz w:val="14"/>
                <w:szCs w:val="14"/>
              </w:rPr>
              <w:t xml:space="preserve"> In this way, it represents a </w:t>
            </w:r>
            <w:r w:rsidRPr="00BE7403">
              <w:rPr>
                <w:b/>
                <w:bCs/>
                <w:color w:val="538135" w:themeColor="accent6" w:themeShade="BF"/>
                <w:sz w:val="14"/>
                <w:szCs w:val="14"/>
              </w:rPr>
              <w:t>Whodunnit genre</w:t>
            </w:r>
            <w:r>
              <w:rPr>
                <w:sz w:val="14"/>
                <w:szCs w:val="14"/>
              </w:rPr>
              <w:t xml:space="preserve">. The fact that the Inspector goes to such great efforts to interrogate and reveal the happenings to a working-class woman (the bottom of the social hierarchy) proves his point how women’s issues should not be justified by the stereotypical view that they are frail and weak-minded.   </w:t>
            </w:r>
          </w:p>
        </w:tc>
        <w:tc>
          <w:tcPr>
            <w:tcW w:w="1984" w:type="dxa"/>
            <w:vMerge w:val="restart"/>
            <w:tcBorders>
              <w:top w:val="single" w:sz="12" w:space="0" w:color="auto"/>
            </w:tcBorders>
            <w:shd w:val="clear" w:color="auto" w:fill="FFF2CC" w:themeFill="accent4" w:themeFillTint="33"/>
          </w:tcPr>
          <w:p w14:paraId="79B45B00" w14:textId="5B143152" w:rsidR="00FC07AC" w:rsidRDefault="00FC07AC" w:rsidP="000A758F">
            <w:pPr>
              <w:tabs>
                <w:tab w:val="left" w:pos="2106"/>
              </w:tabs>
              <w:rPr>
                <w:sz w:val="14"/>
                <w:szCs w:val="14"/>
              </w:rPr>
            </w:pPr>
            <w:r w:rsidRPr="000A758F">
              <w:rPr>
                <w:sz w:val="14"/>
                <w:szCs w:val="14"/>
              </w:rPr>
              <w:lastRenderedPageBreak/>
              <w:t>Priestley was a socialist who was involved in both the foundation of the Commonwealth and the welfare state</w:t>
            </w:r>
          </w:p>
          <w:p w14:paraId="1BC88F95" w14:textId="77777777" w:rsidR="00FC07AC" w:rsidRPr="000A758F" w:rsidRDefault="00FC07AC" w:rsidP="000A758F">
            <w:pPr>
              <w:tabs>
                <w:tab w:val="left" w:pos="2106"/>
              </w:tabs>
              <w:rPr>
                <w:sz w:val="14"/>
                <w:szCs w:val="14"/>
              </w:rPr>
            </w:pPr>
          </w:p>
          <w:p w14:paraId="17140889" w14:textId="783912A7" w:rsidR="00FC07AC" w:rsidRDefault="00FC07AC" w:rsidP="000A758F">
            <w:pPr>
              <w:tabs>
                <w:tab w:val="left" w:pos="2106"/>
              </w:tabs>
              <w:rPr>
                <w:sz w:val="14"/>
                <w:szCs w:val="14"/>
              </w:rPr>
            </w:pPr>
            <w:r w:rsidRPr="000A758F">
              <w:rPr>
                <w:sz w:val="14"/>
                <w:szCs w:val="14"/>
              </w:rPr>
              <w:t>The national coal strike of 1912, that Mr Birling regards as ‘wild talk’ went on to establish minimum wage</w:t>
            </w:r>
            <w:r>
              <w:rPr>
                <w:sz w:val="14"/>
                <w:szCs w:val="14"/>
              </w:rPr>
              <w:t>.</w:t>
            </w:r>
          </w:p>
          <w:p w14:paraId="1285868E" w14:textId="77777777" w:rsidR="00FC07AC" w:rsidRPr="000A758F" w:rsidRDefault="00FC07AC" w:rsidP="000A758F">
            <w:pPr>
              <w:tabs>
                <w:tab w:val="left" w:pos="2106"/>
              </w:tabs>
              <w:rPr>
                <w:sz w:val="14"/>
                <w:szCs w:val="14"/>
              </w:rPr>
            </w:pPr>
          </w:p>
          <w:p w14:paraId="33FFAF61" w14:textId="2787A997" w:rsidR="00FC07AC" w:rsidRPr="000A758F" w:rsidRDefault="00FC07AC" w:rsidP="000A758F">
            <w:pPr>
              <w:tabs>
                <w:tab w:val="left" w:pos="2106"/>
              </w:tabs>
              <w:rPr>
                <w:sz w:val="14"/>
                <w:szCs w:val="14"/>
              </w:rPr>
            </w:pPr>
            <w:r w:rsidRPr="000A758F">
              <w:rPr>
                <w:sz w:val="14"/>
                <w:szCs w:val="14"/>
              </w:rPr>
              <w:t>During WW2, he started broadcasting Postscripts on BBC radio, which was cancelled for being too critical of the Government’s actions</w:t>
            </w:r>
            <w:r>
              <w:rPr>
                <w:sz w:val="14"/>
                <w:szCs w:val="14"/>
              </w:rPr>
              <w:t>.</w:t>
            </w:r>
          </w:p>
        </w:tc>
        <w:tc>
          <w:tcPr>
            <w:tcW w:w="2254" w:type="dxa"/>
            <w:vMerge w:val="restart"/>
            <w:tcBorders>
              <w:top w:val="single" w:sz="12" w:space="0" w:color="auto"/>
              <w:right w:val="single" w:sz="12" w:space="0" w:color="auto"/>
            </w:tcBorders>
            <w:shd w:val="clear" w:color="auto" w:fill="E8D1FF"/>
          </w:tcPr>
          <w:p w14:paraId="284087C6" w14:textId="55A38C87" w:rsidR="00FC07AC" w:rsidRPr="00F6688C" w:rsidRDefault="00FC07AC" w:rsidP="005D73AA">
            <w:pPr>
              <w:tabs>
                <w:tab w:val="left" w:pos="2106"/>
              </w:tabs>
              <w:rPr>
                <w:color w:val="000000" w:themeColor="text1"/>
                <w:sz w:val="14"/>
                <w:szCs w:val="14"/>
              </w:rPr>
            </w:pPr>
            <w:r>
              <w:rPr>
                <w:b/>
                <w:bCs/>
                <w:color w:val="4472C4" w:themeColor="accent1"/>
                <w:sz w:val="18"/>
                <w:szCs w:val="18"/>
              </w:rPr>
              <w:t xml:space="preserve">Capitalism: </w:t>
            </w:r>
            <w:r>
              <w:t xml:space="preserve"> </w:t>
            </w:r>
            <w:r w:rsidRPr="00F6688C">
              <w:rPr>
                <w:color w:val="000000" w:themeColor="text1"/>
                <w:sz w:val="14"/>
                <w:szCs w:val="14"/>
              </w:rPr>
              <w:t xml:space="preserve">Priestley is desperately trying to get the audience to understand that it was capitalism that </w:t>
            </w:r>
            <w:proofErr w:type="gramStart"/>
            <w:r w:rsidRPr="00F6688C">
              <w:rPr>
                <w:color w:val="000000" w:themeColor="text1"/>
                <w:sz w:val="14"/>
                <w:szCs w:val="14"/>
              </w:rPr>
              <w:t>lead</w:t>
            </w:r>
            <w:proofErr w:type="gramEnd"/>
            <w:r w:rsidRPr="00F6688C">
              <w:rPr>
                <w:color w:val="000000" w:themeColor="text1"/>
                <w:sz w:val="14"/>
                <w:szCs w:val="14"/>
              </w:rPr>
              <w:t xml:space="preserve"> them to war, and socialism, the idea of caring for everyone, which would save them from future war.</w:t>
            </w:r>
            <w:r>
              <w:rPr>
                <w:color w:val="000000" w:themeColor="text1"/>
                <w:sz w:val="14"/>
                <w:szCs w:val="14"/>
              </w:rPr>
              <w:t xml:space="preserve"> Priestley is depicting war as the ultimate capitalism dream, also attacking the way that rich capitalists exploit people. </w:t>
            </w:r>
          </w:p>
          <w:p w14:paraId="28381980" w14:textId="1A68242D" w:rsidR="00FC07AC" w:rsidRDefault="00FC07AC" w:rsidP="005D73AA">
            <w:pPr>
              <w:tabs>
                <w:tab w:val="left" w:pos="2106"/>
              </w:tabs>
              <w:rPr>
                <w:b/>
                <w:bCs/>
                <w:color w:val="4472C4" w:themeColor="accent1"/>
                <w:sz w:val="18"/>
                <w:szCs w:val="18"/>
              </w:rPr>
            </w:pPr>
            <w:r>
              <w:rPr>
                <w:b/>
                <w:bCs/>
                <w:color w:val="4472C4" w:themeColor="accent1"/>
                <w:sz w:val="18"/>
                <w:szCs w:val="18"/>
              </w:rPr>
              <w:t xml:space="preserve">Eva: </w:t>
            </w:r>
            <w:r>
              <w:rPr>
                <w:color w:val="000000" w:themeColor="text1"/>
                <w:sz w:val="14"/>
                <w:szCs w:val="14"/>
              </w:rPr>
              <w:t xml:space="preserve"> Priestley uses Eva as this symbol to show how the characters that represent the ruling classes refuse to learn their moral lessons. This makes the audience question whether characters like Sheila truly learnt the lesson. </w:t>
            </w:r>
          </w:p>
          <w:p w14:paraId="38480D88" w14:textId="15C10060" w:rsidR="00FC07AC" w:rsidRDefault="00FC07AC" w:rsidP="005D73AA">
            <w:pPr>
              <w:tabs>
                <w:tab w:val="left" w:pos="2106"/>
              </w:tabs>
              <w:rPr>
                <w:sz w:val="14"/>
                <w:szCs w:val="14"/>
              </w:rPr>
            </w:pPr>
            <w:r w:rsidRPr="001F5444">
              <w:rPr>
                <w:b/>
                <w:bCs/>
                <w:color w:val="4472C4" w:themeColor="accent1"/>
                <w:sz w:val="18"/>
                <w:szCs w:val="18"/>
              </w:rPr>
              <w:t>Christianity:</w:t>
            </w:r>
            <w:r w:rsidRPr="001F5444">
              <w:rPr>
                <w:color w:val="4472C4" w:themeColor="accent1"/>
                <w:sz w:val="18"/>
                <w:szCs w:val="18"/>
              </w:rPr>
              <w:t xml:space="preserve"> </w:t>
            </w:r>
            <w:r w:rsidRPr="003006AF">
              <w:rPr>
                <w:sz w:val="14"/>
                <w:szCs w:val="14"/>
              </w:rPr>
              <w:t>This – eternal damnation – is something that would be very disturbing to the Christian audience of 1946, so Priestley therefore employs this technique in order that this fixed capitalist mindset that the Birling’s exhibit can be completely irradicated from society.</w:t>
            </w:r>
          </w:p>
          <w:p w14:paraId="72F7E956" w14:textId="26F1651E" w:rsidR="00FC07AC" w:rsidRPr="001F0DD6" w:rsidRDefault="00FC07AC" w:rsidP="005D73AA">
            <w:pPr>
              <w:tabs>
                <w:tab w:val="left" w:pos="2106"/>
              </w:tabs>
              <w:rPr>
                <w:sz w:val="14"/>
                <w:szCs w:val="14"/>
              </w:rPr>
            </w:pPr>
            <w:r>
              <w:rPr>
                <w:sz w:val="14"/>
                <w:szCs w:val="14"/>
              </w:rPr>
              <w:t>Priestley does this so that the Christian audience, who otherwise might not be sympathetic to socialist ideas, would be more drawn to it because they could see the parallels between Christianity and socialism. Therefore, his aim is that Christians would vote for a socialist government in 1945 (since that is when he predicted his play to be first performed).</w:t>
            </w:r>
          </w:p>
        </w:tc>
      </w:tr>
      <w:tr w:rsidR="00FC07AC" w:rsidRPr="001F0DD6" w14:paraId="01F5DF49" w14:textId="77777777" w:rsidTr="000675F8">
        <w:trPr>
          <w:cantSplit/>
          <w:trHeight w:val="866"/>
        </w:trPr>
        <w:tc>
          <w:tcPr>
            <w:tcW w:w="284" w:type="dxa"/>
            <w:vMerge/>
            <w:tcBorders>
              <w:left w:val="single" w:sz="12" w:space="0" w:color="auto"/>
            </w:tcBorders>
            <w:shd w:val="clear" w:color="auto" w:fill="E7E6E6" w:themeFill="background2"/>
            <w:textDirection w:val="btLr"/>
          </w:tcPr>
          <w:p w14:paraId="5C7B544F" w14:textId="77777777" w:rsidR="00FC07AC" w:rsidRDefault="00FC07AC" w:rsidP="005D73AA">
            <w:pPr>
              <w:tabs>
                <w:tab w:val="left" w:pos="2106"/>
              </w:tabs>
              <w:spacing w:line="180" w:lineRule="auto"/>
              <w:contextualSpacing/>
              <w:rPr>
                <w:sz w:val="14"/>
                <w:szCs w:val="14"/>
              </w:rPr>
            </w:pPr>
          </w:p>
        </w:tc>
        <w:tc>
          <w:tcPr>
            <w:tcW w:w="7938" w:type="dxa"/>
            <w:tcBorders>
              <w:top w:val="single" w:sz="12" w:space="0" w:color="auto"/>
            </w:tcBorders>
            <w:shd w:val="clear" w:color="auto" w:fill="DEEAF6" w:themeFill="accent5" w:themeFillTint="33"/>
          </w:tcPr>
          <w:p w14:paraId="783A1264" w14:textId="22C187CE" w:rsidR="00FC07AC" w:rsidRDefault="00FC07AC" w:rsidP="000C166F">
            <w:pPr>
              <w:tabs>
                <w:tab w:val="left" w:pos="2106"/>
              </w:tabs>
              <w:rPr>
                <w:sz w:val="14"/>
                <w:szCs w:val="14"/>
              </w:rPr>
            </w:pPr>
            <w:r w:rsidRPr="00593E38">
              <w:rPr>
                <w:b/>
                <w:bCs/>
                <w:color w:val="4472C4" w:themeColor="accent1"/>
                <w:sz w:val="18"/>
                <w:szCs w:val="18"/>
              </w:rPr>
              <w:t>Edna:</w:t>
            </w:r>
            <w:r w:rsidRPr="00593E38">
              <w:rPr>
                <w:color w:val="4472C4" w:themeColor="accent1"/>
                <w:sz w:val="18"/>
                <w:szCs w:val="18"/>
              </w:rPr>
              <w:t xml:space="preserve"> </w:t>
            </w:r>
            <w:r w:rsidRPr="00593E38">
              <w:rPr>
                <w:color w:val="4472C4" w:themeColor="accent1"/>
                <w:sz w:val="28"/>
                <w:szCs w:val="28"/>
              </w:rPr>
              <w:t xml:space="preserve"> </w:t>
            </w:r>
            <w:r w:rsidRPr="00694E91">
              <w:rPr>
                <w:sz w:val="14"/>
                <w:szCs w:val="14"/>
              </w:rPr>
              <w:t>Mr Birlings very limited interactions with Edna</w:t>
            </w:r>
            <w:r>
              <w:rPr>
                <w:sz w:val="14"/>
                <w:szCs w:val="14"/>
              </w:rPr>
              <w:t xml:space="preserve">. </w:t>
            </w:r>
            <w:r w:rsidRPr="00694E91">
              <w:rPr>
                <w:sz w:val="14"/>
                <w:szCs w:val="14"/>
              </w:rPr>
              <w:t>‘</w:t>
            </w:r>
            <w:r w:rsidRPr="00EF73FF">
              <w:rPr>
                <w:sz w:val="14"/>
                <w:szCs w:val="14"/>
                <w:highlight w:val="yellow"/>
              </w:rPr>
              <w:t>Show him in</w:t>
            </w:r>
            <w:r w:rsidRPr="00694E91">
              <w:rPr>
                <w:sz w:val="14"/>
                <w:szCs w:val="14"/>
              </w:rPr>
              <w:t>’ and ‘</w:t>
            </w:r>
            <w:r w:rsidRPr="00EF73FF">
              <w:rPr>
                <w:sz w:val="14"/>
                <w:szCs w:val="14"/>
                <w:highlight w:val="yellow"/>
              </w:rPr>
              <w:t>Give us some more light</w:t>
            </w:r>
            <w:r w:rsidRPr="00694E91">
              <w:rPr>
                <w:sz w:val="14"/>
                <w:szCs w:val="14"/>
              </w:rPr>
              <w:t>’ demonstrates how he speaks to her in fragments, suggesting that he wants the interaction to be over as soon as possible so that he can return to his pleasant evening. His referral to the parlour maid by her Christian name may be seen to be out of friendliness, but in fact it reminds Edna of her vulnerability, how she is disposable to the Birling’s and so must respect and obey them as shown through her use of ‘</w:t>
            </w:r>
            <w:r w:rsidRPr="00E95DF2">
              <w:rPr>
                <w:sz w:val="14"/>
                <w:szCs w:val="14"/>
                <w:highlight w:val="yellow"/>
              </w:rPr>
              <w:t>please</w:t>
            </w:r>
            <w:r w:rsidRPr="00694E91">
              <w:rPr>
                <w:sz w:val="14"/>
                <w:szCs w:val="14"/>
              </w:rPr>
              <w:t>’ and ‘</w:t>
            </w:r>
            <w:r w:rsidRPr="00E95DF2">
              <w:rPr>
                <w:sz w:val="14"/>
                <w:szCs w:val="14"/>
                <w:highlight w:val="yellow"/>
              </w:rPr>
              <w:t>sir</w:t>
            </w:r>
            <w:r w:rsidRPr="00694E91">
              <w:rPr>
                <w:sz w:val="14"/>
                <w:szCs w:val="14"/>
              </w:rPr>
              <w:t xml:space="preserve">’ when addressing Mr Birling. </w:t>
            </w:r>
          </w:p>
          <w:p w14:paraId="66E0742C" w14:textId="77777777" w:rsidR="00FC07AC" w:rsidRDefault="00FC07AC" w:rsidP="000C166F">
            <w:pPr>
              <w:tabs>
                <w:tab w:val="left" w:pos="2106"/>
              </w:tabs>
              <w:rPr>
                <w:sz w:val="14"/>
                <w:szCs w:val="14"/>
              </w:rPr>
            </w:pPr>
            <w:r>
              <w:rPr>
                <w:sz w:val="14"/>
                <w:szCs w:val="14"/>
              </w:rPr>
              <w:t xml:space="preserve">       </w:t>
            </w:r>
            <w:r w:rsidRPr="00694E91">
              <w:rPr>
                <w:sz w:val="14"/>
                <w:szCs w:val="14"/>
              </w:rPr>
              <w:t>Despite this, Edna’s interruption of Mr Birling mid-speech to inform them of the arrival of the inspector</w:t>
            </w:r>
            <w:r>
              <w:rPr>
                <w:sz w:val="14"/>
                <w:szCs w:val="14"/>
              </w:rPr>
              <w:t xml:space="preserve"> – ‘</w:t>
            </w:r>
            <w:r w:rsidRPr="00996F9A">
              <w:rPr>
                <w:sz w:val="14"/>
                <w:szCs w:val="14"/>
                <w:highlight w:val="yellow"/>
              </w:rPr>
              <w:t>Please, sir, an inspector’s called</w:t>
            </w:r>
            <w:r>
              <w:rPr>
                <w:sz w:val="14"/>
                <w:szCs w:val="14"/>
              </w:rPr>
              <w:t xml:space="preserve">’ – </w:t>
            </w:r>
            <w:r w:rsidRPr="00694E91">
              <w:rPr>
                <w:sz w:val="14"/>
                <w:szCs w:val="14"/>
              </w:rPr>
              <w:t xml:space="preserve">may be a subtle hint that she is in fact eager to see the Birling’s under interrogation themselves for once. </w:t>
            </w:r>
            <w:r>
              <w:rPr>
                <w:sz w:val="14"/>
                <w:szCs w:val="14"/>
              </w:rPr>
              <w:t>The fact that her interruption mirrors the title of the play may be a subtle hint by Priestley to the social uproar of the working class.</w:t>
            </w:r>
          </w:p>
          <w:p w14:paraId="025E439A" w14:textId="4BD5A0EA" w:rsidR="00FC07AC" w:rsidRPr="00593E38" w:rsidRDefault="00FC07AC" w:rsidP="000C166F">
            <w:pPr>
              <w:rPr>
                <w:b/>
                <w:bCs/>
                <w:color w:val="4472C4" w:themeColor="accent1"/>
                <w:sz w:val="18"/>
                <w:szCs w:val="18"/>
              </w:rPr>
            </w:pPr>
            <w:r>
              <w:rPr>
                <w:sz w:val="14"/>
                <w:szCs w:val="14"/>
              </w:rPr>
              <w:t xml:space="preserve">       </w:t>
            </w:r>
            <w:r w:rsidRPr="00694E91">
              <w:rPr>
                <w:sz w:val="14"/>
                <w:szCs w:val="14"/>
              </w:rPr>
              <w:t>The use of the character of Edna also not only acts as a status symbol for the Birlings but also means that the setting does not need to change since everything is brought to the family, allowing the audience’s central focus to be on the Inspector and his message.</w:t>
            </w:r>
          </w:p>
        </w:tc>
        <w:tc>
          <w:tcPr>
            <w:tcW w:w="1417" w:type="dxa"/>
            <w:vMerge/>
            <w:shd w:val="clear" w:color="auto" w:fill="FCCF8E"/>
          </w:tcPr>
          <w:p w14:paraId="755429CF" w14:textId="77777777" w:rsidR="00FC07AC" w:rsidRDefault="00FC07AC" w:rsidP="005D73AA">
            <w:pPr>
              <w:tabs>
                <w:tab w:val="left" w:pos="2106"/>
              </w:tabs>
              <w:rPr>
                <w:sz w:val="14"/>
                <w:szCs w:val="14"/>
              </w:rPr>
            </w:pPr>
          </w:p>
        </w:tc>
        <w:tc>
          <w:tcPr>
            <w:tcW w:w="2410" w:type="dxa"/>
            <w:vMerge/>
            <w:shd w:val="clear" w:color="auto" w:fill="E2EFD9" w:themeFill="accent6" w:themeFillTint="33"/>
          </w:tcPr>
          <w:p w14:paraId="38D4D340" w14:textId="33178069" w:rsidR="00FC07AC" w:rsidRDefault="00FC07AC" w:rsidP="00A70690">
            <w:pPr>
              <w:tabs>
                <w:tab w:val="left" w:pos="2106"/>
              </w:tabs>
              <w:rPr>
                <w:sz w:val="14"/>
                <w:szCs w:val="14"/>
              </w:rPr>
            </w:pPr>
          </w:p>
        </w:tc>
        <w:tc>
          <w:tcPr>
            <w:tcW w:w="1984" w:type="dxa"/>
            <w:vMerge/>
            <w:shd w:val="clear" w:color="auto" w:fill="FFF2CC" w:themeFill="accent4" w:themeFillTint="33"/>
          </w:tcPr>
          <w:p w14:paraId="57B92221" w14:textId="77777777" w:rsidR="00FC07AC" w:rsidRPr="005D130A" w:rsidRDefault="00FC07AC" w:rsidP="005D130A">
            <w:pPr>
              <w:pStyle w:val="ListParagraph"/>
              <w:numPr>
                <w:ilvl w:val="0"/>
                <w:numId w:val="2"/>
              </w:numPr>
              <w:tabs>
                <w:tab w:val="left" w:pos="2106"/>
              </w:tabs>
              <w:rPr>
                <w:sz w:val="14"/>
                <w:szCs w:val="14"/>
              </w:rPr>
            </w:pPr>
          </w:p>
        </w:tc>
        <w:tc>
          <w:tcPr>
            <w:tcW w:w="2254" w:type="dxa"/>
            <w:vMerge/>
            <w:tcBorders>
              <w:right w:val="single" w:sz="12" w:space="0" w:color="auto"/>
            </w:tcBorders>
            <w:shd w:val="clear" w:color="auto" w:fill="E8D1FF"/>
          </w:tcPr>
          <w:p w14:paraId="745F2AB2" w14:textId="77777777" w:rsidR="00FC07AC" w:rsidRPr="003006AF" w:rsidRDefault="00FC07AC" w:rsidP="005D73AA">
            <w:pPr>
              <w:tabs>
                <w:tab w:val="left" w:pos="2106"/>
              </w:tabs>
              <w:rPr>
                <w:sz w:val="14"/>
                <w:szCs w:val="14"/>
              </w:rPr>
            </w:pPr>
          </w:p>
        </w:tc>
      </w:tr>
      <w:tr w:rsidR="00FC07AC" w:rsidRPr="001F0DD6" w14:paraId="56138DDD" w14:textId="77777777" w:rsidTr="000675F8">
        <w:trPr>
          <w:cantSplit/>
          <w:trHeight w:val="516"/>
        </w:trPr>
        <w:tc>
          <w:tcPr>
            <w:tcW w:w="284" w:type="dxa"/>
            <w:vMerge/>
            <w:tcBorders>
              <w:left w:val="single" w:sz="12" w:space="0" w:color="auto"/>
            </w:tcBorders>
            <w:shd w:val="clear" w:color="auto" w:fill="E7E6E6" w:themeFill="background2"/>
            <w:textDirection w:val="btLr"/>
          </w:tcPr>
          <w:p w14:paraId="5083A74B" w14:textId="77777777" w:rsidR="00FC07AC" w:rsidRDefault="00FC07AC" w:rsidP="005D73AA">
            <w:pPr>
              <w:tabs>
                <w:tab w:val="left" w:pos="2106"/>
              </w:tabs>
              <w:spacing w:line="180" w:lineRule="auto"/>
              <w:contextualSpacing/>
              <w:rPr>
                <w:sz w:val="14"/>
                <w:szCs w:val="14"/>
              </w:rPr>
            </w:pPr>
          </w:p>
        </w:tc>
        <w:tc>
          <w:tcPr>
            <w:tcW w:w="7938" w:type="dxa"/>
            <w:tcBorders>
              <w:top w:val="single" w:sz="12" w:space="0" w:color="auto"/>
            </w:tcBorders>
            <w:shd w:val="clear" w:color="auto" w:fill="DEEAF6" w:themeFill="accent5" w:themeFillTint="33"/>
          </w:tcPr>
          <w:p w14:paraId="65B5D5CB" w14:textId="22B87E03" w:rsidR="00FC07AC" w:rsidRPr="00593E38" w:rsidRDefault="00FC07AC" w:rsidP="00740642">
            <w:pPr>
              <w:rPr>
                <w:b/>
                <w:bCs/>
                <w:color w:val="4472C4" w:themeColor="accent1"/>
                <w:sz w:val="18"/>
                <w:szCs w:val="18"/>
              </w:rPr>
            </w:pPr>
            <w:r w:rsidRPr="0012393D">
              <w:rPr>
                <w:b/>
                <w:bCs/>
                <w:color w:val="4472C4" w:themeColor="accent1"/>
                <w:sz w:val="18"/>
                <w:szCs w:val="18"/>
              </w:rPr>
              <w:t xml:space="preserve">Eva: </w:t>
            </w:r>
            <w:r>
              <w:rPr>
                <w:color w:val="000000" w:themeColor="text1"/>
                <w:sz w:val="14"/>
                <w:szCs w:val="14"/>
              </w:rPr>
              <w:t xml:space="preserve">Priestley may use Eva as a symbol of the two world wars: the first death of Eva when the Inspector arrives represents the first world war, and the second death at the end of the play symbolises the second world war. Through this Priestley is asking how humanity could have allowed a second war to take place after the mistakes and tragedy of the first, and in this way, </w:t>
            </w:r>
            <w:r w:rsidRPr="000C166F">
              <w:rPr>
                <w:i/>
                <w:iCs/>
                <w:color w:val="000000" w:themeColor="text1"/>
                <w:sz w:val="14"/>
                <w:szCs w:val="14"/>
              </w:rPr>
              <w:t>An Inspector Calls</w:t>
            </w:r>
            <w:r>
              <w:rPr>
                <w:color w:val="000000" w:themeColor="text1"/>
                <w:sz w:val="14"/>
                <w:szCs w:val="14"/>
              </w:rPr>
              <w:t xml:space="preserve"> is an anti-war play. </w:t>
            </w:r>
          </w:p>
        </w:tc>
        <w:tc>
          <w:tcPr>
            <w:tcW w:w="1417" w:type="dxa"/>
            <w:vMerge/>
            <w:shd w:val="clear" w:color="auto" w:fill="FCCF8E"/>
          </w:tcPr>
          <w:p w14:paraId="0BD7ACA8" w14:textId="77777777" w:rsidR="00FC07AC" w:rsidRDefault="00FC07AC" w:rsidP="005D73AA">
            <w:pPr>
              <w:tabs>
                <w:tab w:val="left" w:pos="2106"/>
              </w:tabs>
              <w:rPr>
                <w:sz w:val="14"/>
                <w:szCs w:val="14"/>
              </w:rPr>
            </w:pPr>
          </w:p>
        </w:tc>
        <w:tc>
          <w:tcPr>
            <w:tcW w:w="2410" w:type="dxa"/>
            <w:vMerge/>
            <w:shd w:val="clear" w:color="auto" w:fill="E2EFD9" w:themeFill="accent6" w:themeFillTint="33"/>
          </w:tcPr>
          <w:p w14:paraId="6C076FB0" w14:textId="4D4BA68C" w:rsidR="00FC07AC" w:rsidRDefault="00FC07AC" w:rsidP="00A70690">
            <w:pPr>
              <w:tabs>
                <w:tab w:val="left" w:pos="2106"/>
              </w:tabs>
              <w:rPr>
                <w:sz w:val="14"/>
                <w:szCs w:val="14"/>
              </w:rPr>
            </w:pPr>
          </w:p>
        </w:tc>
        <w:tc>
          <w:tcPr>
            <w:tcW w:w="1984" w:type="dxa"/>
            <w:vMerge/>
            <w:shd w:val="clear" w:color="auto" w:fill="FFF2CC" w:themeFill="accent4" w:themeFillTint="33"/>
          </w:tcPr>
          <w:p w14:paraId="745497CA" w14:textId="77777777" w:rsidR="00FC07AC" w:rsidRPr="005D130A" w:rsidRDefault="00FC07AC" w:rsidP="005D130A">
            <w:pPr>
              <w:pStyle w:val="ListParagraph"/>
              <w:numPr>
                <w:ilvl w:val="0"/>
                <w:numId w:val="2"/>
              </w:numPr>
              <w:tabs>
                <w:tab w:val="left" w:pos="2106"/>
              </w:tabs>
              <w:rPr>
                <w:sz w:val="14"/>
                <w:szCs w:val="14"/>
              </w:rPr>
            </w:pPr>
          </w:p>
        </w:tc>
        <w:tc>
          <w:tcPr>
            <w:tcW w:w="2254" w:type="dxa"/>
            <w:vMerge/>
            <w:tcBorders>
              <w:right w:val="single" w:sz="12" w:space="0" w:color="auto"/>
            </w:tcBorders>
            <w:shd w:val="clear" w:color="auto" w:fill="E8D1FF"/>
          </w:tcPr>
          <w:p w14:paraId="6C500D1A" w14:textId="77777777" w:rsidR="00FC07AC" w:rsidRPr="003006AF" w:rsidRDefault="00FC07AC" w:rsidP="005D73AA">
            <w:pPr>
              <w:tabs>
                <w:tab w:val="left" w:pos="2106"/>
              </w:tabs>
              <w:rPr>
                <w:sz w:val="14"/>
                <w:szCs w:val="14"/>
              </w:rPr>
            </w:pPr>
          </w:p>
        </w:tc>
      </w:tr>
      <w:tr w:rsidR="00FC07AC" w:rsidRPr="001F0DD6" w14:paraId="2DDEDC67" w14:textId="77777777" w:rsidTr="000675F8">
        <w:trPr>
          <w:cantSplit/>
          <w:trHeight w:val="866"/>
        </w:trPr>
        <w:tc>
          <w:tcPr>
            <w:tcW w:w="284" w:type="dxa"/>
            <w:vMerge/>
            <w:tcBorders>
              <w:left w:val="single" w:sz="12" w:space="0" w:color="auto"/>
            </w:tcBorders>
            <w:shd w:val="clear" w:color="auto" w:fill="E7E6E6" w:themeFill="background2"/>
            <w:textDirection w:val="btLr"/>
          </w:tcPr>
          <w:p w14:paraId="47363505" w14:textId="77777777" w:rsidR="00FC07AC" w:rsidRDefault="00FC07AC" w:rsidP="005D73AA">
            <w:pPr>
              <w:tabs>
                <w:tab w:val="left" w:pos="2106"/>
              </w:tabs>
              <w:spacing w:line="180" w:lineRule="auto"/>
              <w:contextualSpacing/>
              <w:rPr>
                <w:sz w:val="14"/>
                <w:szCs w:val="14"/>
              </w:rPr>
            </w:pPr>
          </w:p>
        </w:tc>
        <w:tc>
          <w:tcPr>
            <w:tcW w:w="7938" w:type="dxa"/>
            <w:tcBorders>
              <w:top w:val="single" w:sz="12" w:space="0" w:color="auto"/>
            </w:tcBorders>
            <w:shd w:val="clear" w:color="auto" w:fill="DEEAF6" w:themeFill="accent5" w:themeFillTint="33"/>
          </w:tcPr>
          <w:p w14:paraId="4CC21A0A" w14:textId="3E94B8A7" w:rsidR="00FC07AC" w:rsidRDefault="00FC07AC" w:rsidP="000C166F">
            <w:pPr>
              <w:tabs>
                <w:tab w:val="left" w:pos="2106"/>
              </w:tabs>
              <w:rPr>
                <w:sz w:val="14"/>
                <w:szCs w:val="14"/>
              </w:rPr>
            </w:pPr>
            <w:r>
              <w:rPr>
                <w:b/>
                <w:bCs/>
                <w:color w:val="4472C4" w:themeColor="accent1"/>
                <w:sz w:val="18"/>
                <w:szCs w:val="18"/>
              </w:rPr>
              <w:t xml:space="preserve">Inspector and </w:t>
            </w:r>
            <w:r w:rsidRPr="00593E38">
              <w:rPr>
                <w:b/>
                <w:bCs/>
                <w:color w:val="4472C4" w:themeColor="accent1"/>
                <w:sz w:val="18"/>
                <w:szCs w:val="18"/>
              </w:rPr>
              <w:t>Christianity:</w:t>
            </w:r>
            <w:r w:rsidRPr="00593E38">
              <w:rPr>
                <w:color w:val="4472C4" w:themeColor="accent1"/>
                <w:sz w:val="18"/>
                <w:szCs w:val="18"/>
              </w:rPr>
              <w:t xml:space="preserve"> </w:t>
            </w:r>
            <w:r w:rsidRPr="00EE5B36">
              <w:rPr>
                <w:sz w:val="14"/>
                <w:szCs w:val="14"/>
              </w:rPr>
              <w:t>The Inspector’s parting message ‘</w:t>
            </w:r>
            <w:r w:rsidRPr="00EE5B36">
              <w:rPr>
                <w:sz w:val="14"/>
                <w:szCs w:val="14"/>
                <w:highlight w:val="yellow"/>
              </w:rPr>
              <w:t>If men will not learn that lesson, they will be taught it in fire and blood and anguish</w:t>
            </w:r>
            <w:r w:rsidRPr="00EE5B36">
              <w:rPr>
                <w:sz w:val="14"/>
                <w:szCs w:val="14"/>
              </w:rPr>
              <w:t xml:space="preserve">’, the use of imagery symbolises the pain and suffering to come after 1912, when the play was set, due to the two world wars, that (as a part of the inspector’s message) can be seen as a punishment for the upper classes’ unwillingness to accept collective responsibility. However, during the wars, companies like Crofts Limited as well as Mr Birling’s business would have thrived and benefitted economically. Therefore, the much more plausible interpretation may be that it instead represents the Christian Hell that the Birlings will be subject to as a result of being guilty to various degrees of the Seven Deadly Sins. </w:t>
            </w:r>
          </w:p>
          <w:p w14:paraId="059CE393" w14:textId="181CBD7F" w:rsidR="00FC07AC" w:rsidRPr="00593E38" w:rsidRDefault="00FC07AC" w:rsidP="000C166F">
            <w:pPr>
              <w:rPr>
                <w:b/>
                <w:bCs/>
                <w:color w:val="4472C4" w:themeColor="accent1"/>
                <w:sz w:val="18"/>
                <w:szCs w:val="18"/>
              </w:rPr>
            </w:pPr>
            <w:r>
              <w:rPr>
                <w:sz w:val="14"/>
                <w:szCs w:val="14"/>
              </w:rPr>
              <w:t xml:space="preserve">       </w:t>
            </w:r>
            <w:r w:rsidRPr="006B62F5">
              <w:rPr>
                <w:sz w:val="14"/>
                <w:szCs w:val="14"/>
              </w:rPr>
              <w:t>‘</w:t>
            </w:r>
            <w:proofErr w:type="gramStart"/>
            <w:r w:rsidRPr="006B62F5">
              <w:rPr>
                <w:sz w:val="14"/>
                <w:szCs w:val="14"/>
                <w:highlight w:val="yellow"/>
              </w:rPr>
              <w:t>members</w:t>
            </w:r>
            <w:proofErr w:type="gramEnd"/>
            <w:r w:rsidRPr="006B62F5">
              <w:rPr>
                <w:sz w:val="14"/>
                <w:szCs w:val="14"/>
                <w:highlight w:val="yellow"/>
              </w:rPr>
              <w:t xml:space="preserve"> of one body</w:t>
            </w:r>
            <w:r w:rsidRPr="006B62F5">
              <w:rPr>
                <w:sz w:val="14"/>
                <w:szCs w:val="14"/>
              </w:rPr>
              <w:t>’ comes directly from the Bible and Church service, Priestley uses this language with the Christian audience so that they can make a connection between them, that Socialism is Christianity – thereby suggesting that capitalism is anti-Christian, if you are a capitalist then you are not behaving in a Christian way.</w:t>
            </w:r>
            <w:r w:rsidR="00D65699">
              <w:rPr>
                <w:sz w:val="14"/>
                <w:szCs w:val="14"/>
              </w:rPr>
              <w:t xml:space="preserve"> As a result, Priestley is undermining capitalism as impeding societal development.</w:t>
            </w:r>
          </w:p>
        </w:tc>
        <w:tc>
          <w:tcPr>
            <w:tcW w:w="1417" w:type="dxa"/>
            <w:vMerge/>
            <w:shd w:val="clear" w:color="auto" w:fill="FCCF8E"/>
          </w:tcPr>
          <w:p w14:paraId="6ED34150" w14:textId="77777777" w:rsidR="00FC07AC" w:rsidRDefault="00FC07AC" w:rsidP="005D73AA">
            <w:pPr>
              <w:tabs>
                <w:tab w:val="left" w:pos="2106"/>
              </w:tabs>
              <w:rPr>
                <w:sz w:val="14"/>
                <w:szCs w:val="14"/>
              </w:rPr>
            </w:pPr>
          </w:p>
        </w:tc>
        <w:tc>
          <w:tcPr>
            <w:tcW w:w="2410" w:type="dxa"/>
            <w:vMerge/>
            <w:shd w:val="clear" w:color="auto" w:fill="E2EFD9" w:themeFill="accent6" w:themeFillTint="33"/>
          </w:tcPr>
          <w:p w14:paraId="397D7BC5" w14:textId="6F1DB0EB" w:rsidR="00FC07AC" w:rsidRDefault="00FC07AC" w:rsidP="00A70690">
            <w:pPr>
              <w:tabs>
                <w:tab w:val="left" w:pos="2106"/>
              </w:tabs>
              <w:rPr>
                <w:sz w:val="14"/>
                <w:szCs w:val="14"/>
              </w:rPr>
            </w:pPr>
          </w:p>
        </w:tc>
        <w:tc>
          <w:tcPr>
            <w:tcW w:w="1984" w:type="dxa"/>
            <w:vMerge/>
            <w:shd w:val="clear" w:color="auto" w:fill="FFF2CC" w:themeFill="accent4" w:themeFillTint="33"/>
          </w:tcPr>
          <w:p w14:paraId="1E020903" w14:textId="77777777" w:rsidR="00FC07AC" w:rsidRPr="005D130A" w:rsidRDefault="00FC07AC" w:rsidP="005D130A">
            <w:pPr>
              <w:pStyle w:val="ListParagraph"/>
              <w:numPr>
                <w:ilvl w:val="0"/>
                <w:numId w:val="2"/>
              </w:numPr>
              <w:tabs>
                <w:tab w:val="left" w:pos="2106"/>
              </w:tabs>
              <w:rPr>
                <w:sz w:val="14"/>
                <w:szCs w:val="14"/>
              </w:rPr>
            </w:pPr>
          </w:p>
        </w:tc>
        <w:tc>
          <w:tcPr>
            <w:tcW w:w="2254" w:type="dxa"/>
            <w:vMerge/>
            <w:tcBorders>
              <w:right w:val="single" w:sz="12" w:space="0" w:color="auto"/>
            </w:tcBorders>
            <w:shd w:val="clear" w:color="auto" w:fill="E8D1FF"/>
          </w:tcPr>
          <w:p w14:paraId="4F2086C4" w14:textId="77777777" w:rsidR="00FC07AC" w:rsidRPr="003006AF" w:rsidRDefault="00FC07AC" w:rsidP="005D73AA">
            <w:pPr>
              <w:tabs>
                <w:tab w:val="left" w:pos="2106"/>
              </w:tabs>
              <w:rPr>
                <w:sz w:val="14"/>
                <w:szCs w:val="14"/>
              </w:rPr>
            </w:pPr>
          </w:p>
        </w:tc>
      </w:tr>
      <w:tr w:rsidR="00FC07AC" w:rsidRPr="001F0DD6" w14:paraId="4C227C1C" w14:textId="77777777" w:rsidTr="000675F8">
        <w:trPr>
          <w:cantSplit/>
          <w:trHeight w:val="50"/>
        </w:trPr>
        <w:tc>
          <w:tcPr>
            <w:tcW w:w="284" w:type="dxa"/>
            <w:tcBorders>
              <w:top w:val="single" w:sz="12" w:space="0" w:color="auto"/>
              <w:left w:val="single" w:sz="12" w:space="0" w:color="auto"/>
            </w:tcBorders>
            <w:shd w:val="clear" w:color="auto" w:fill="E7E6E6" w:themeFill="background2"/>
            <w:textDirection w:val="btLr"/>
          </w:tcPr>
          <w:p w14:paraId="6D5B3529" w14:textId="4D6E8F9E" w:rsidR="00FC07AC" w:rsidRPr="001F0DD6" w:rsidRDefault="00FC07AC" w:rsidP="005D73AA">
            <w:pPr>
              <w:tabs>
                <w:tab w:val="left" w:pos="2106"/>
              </w:tabs>
              <w:spacing w:line="180" w:lineRule="auto"/>
              <w:contextualSpacing/>
              <w:rPr>
                <w:sz w:val="14"/>
                <w:szCs w:val="14"/>
              </w:rPr>
            </w:pPr>
            <w:r>
              <w:rPr>
                <w:sz w:val="14"/>
                <w:szCs w:val="14"/>
              </w:rPr>
              <w:t>Patriarchy and treatment of women</w:t>
            </w:r>
          </w:p>
        </w:tc>
        <w:tc>
          <w:tcPr>
            <w:tcW w:w="7938" w:type="dxa"/>
            <w:tcBorders>
              <w:top w:val="single" w:sz="12" w:space="0" w:color="auto"/>
            </w:tcBorders>
            <w:shd w:val="clear" w:color="auto" w:fill="DEEAF6" w:themeFill="accent5" w:themeFillTint="33"/>
          </w:tcPr>
          <w:p w14:paraId="0BAB552B" w14:textId="2F9FE714" w:rsidR="00FC07AC" w:rsidRDefault="00FC07AC" w:rsidP="00DF31AB">
            <w:pPr>
              <w:tabs>
                <w:tab w:val="left" w:pos="2106"/>
              </w:tabs>
              <w:rPr>
                <w:color w:val="4472C4" w:themeColor="accent1"/>
                <w:sz w:val="14"/>
                <w:szCs w:val="14"/>
              </w:rPr>
            </w:pPr>
            <w:r w:rsidRPr="00593E38">
              <w:rPr>
                <w:b/>
                <w:bCs/>
                <w:color w:val="4472C4" w:themeColor="accent1"/>
                <w:sz w:val="18"/>
                <w:szCs w:val="18"/>
              </w:rPr>
              <w:t xml:space="preserve">Patriarchal society: </w:t>
            </w:r>
            <w:r w:rsidRPr="003C23B1">
              <w:rPr>
                <w:sz w:val="14"/>
                <w:szCs w:val="14"/>
              </w:rPr>
              <w:t>‘</w:t>
            </w:r>
            <w:r w:rsidRPr="003C23B1">
              <w:rPr>
                <w:sz w:val="14"/>
                <w:szCs w:val="14"/>
                <w:highlight w:val="yellow"/>
              </w:rPr>
              <w:t>If men will not learn that lesson, they will be taught it in fire and blood and anguish</w:t>
            </w:r>
            <w:r w:rsidRPr="003C23B1">
              <w:rPr>
                <w:sz w:val="14"/>
                <w:szCs w:val="14"/>
              </w:rPr>
              <w:t>.’ Through the use of ‘men’ instead of ‘man’ (the term for both men and women), Priestley may be simultaneously attacking the patriarchal society, suggesting that it is the ‘men’ that must learn the lesson since women in 1912 had no political power whatsoever, not even the right to vote and so are unable to take part in the improvement of society. Through this, Priestley may be emphasising that women need to be allowed this chance to improve society and not be shielded from ‘</w:t>
            </w:r>
            <w:r w:rsidRPr="004726D8">
              <w:rPr>
                <w:sz w:val="14"/>
                <w:szCs w:val="14"/>
              </w:rPr>
              <w:t>unpleasant and disturbing’ realities, such that Sheila is incessantly protected from by both her father and Gerald.</w:t>
            </w:r>
            <w:r w:rsidRPr="004726D8">
              <w:rPr>
                <w:color w:val="4472C4" w:themeColor="accent1"/>
                <w:sz w:val="14"/>
                <w:szCs w:val="14"/>
              </w:rPr>
              <w:t xml:space="preserve"> </w:t>
            </w:r>
          </w:p>
          <w:p w14:paraId="64F01CFC" w14:textId="761EA656" w:rsidR="00FC07AC" w:rsidRPr="00F416FE" w:rsidRDefault="00FC07AC" w:rsidP="00DF31AB">
            <w:pPr>
              <w:tabs>
                <w:tab w:val="left" w:pos="2106"/>
              </w:tabs>
              <w:rPr>
                <w:color w:val="000000" w:themeColor="text1"/>
                <w:sz w:val="14"/>
                <w:szCs w:val="14"/>
              </w:rPr>
            </w:pPr>
            <w:r w:rsidRPr="00F416FE">
              <w:rPr>
                <w:b/>
                <w:bCs/>
                <w:color w:val="4472C4" w:themeColor="accent1"/>
                <w:sz w:val="18"/>
                <w:szCs w:val="18"/>
              </w:rPr>
              <w:t>Arthur Birling:</w:t>
            </w:r>
            <w:r w:rsidRPr="00F416FE">
              <w:rPr>
                <w:color w:val="4472C4" w:themeColor="accent1"/>
                <w:sz w:val="18"/>
                <w:szCs w:val="18"/>
              </w:rPr>
              <w:t xml:space="preserve"> </w:t>
            </w:r>
            <w:r>
              <w:rPr>
                <w:color w:val="000000" w:themeColor="text1"/>
                <w:sz w:val="14"/>
                <w:szCs w:val="14"/>
              </w:rPr>
              <w:t>Through Mr Birling, women are shown as commodities, as displayed through the fact that he is willing to sell his daughter to Gerald as a business opportunity. This is emphasised by his response to Gerald’s sexual infidelity ‘</w:t>
            </w:r>
            <w:r w:rsidRPr="00155933">
              <w:rPr>
                <w:color w:val="000000" w:themeColor="text1"/>
                <w:sz w:val="14"/>
                <w:szCs w:val="14"/>
                <w:highlight w:val="yellow"/>
              </w:rPr>
              <w:t>Now, Sheila, I’m not defending him. But you must understand that a lot of young men…</w:t>
            </w:r>
            <w:r>
              <w:rPr>
                <w:color w:val="000000" w:themeColor="text1"/>
                <w:sz w:val="14"/>
                <w:szCs w:val="14"/>
              </w:rPr>
              <w:t xml:space="preserve">’, demonstrating that this is just the way that rich capitalists behave, showing that it has been so normalised that Mr Birling is insinuating that Sheila just ought to let Gerald carry on (as this is something he will most likely do again). The financial benefit that this marriage will bring Mr Birling is emphasised when he refers to the marriage as an </w:t>
            </w:r>
            <w:r w:rsidRPr="00D048CE">
              <w:rPr>
                <w:color w:val="000000" w:themeColor="text1"/>
                <w:sz w:val="14"/>
                <w:szCs w:val="14"/>
              </w:rPr>
              <w:t>alliance</w:t>
            </w:r>
            <w:r>
              <w:rPr>
                <w:color w:val="000000" w:themeColor="text1"/>
                <w:sz w:val="14"/>
                <w:szCs w:val="14"/>
              </w:rPr>
              <w:t xml:space="preserve"> between the companies.</w:t>
            </w:r>
          </w:p>
          <w:p w14:paraId="5878B0D3" w14:textId="4560EA91" w:rsidR="00D457EE" w:rsidRPr="00D457EE" w:rsidRDefault="00FC07AC" w:rsidP="00556B9F">
            <w:pPr>
              <w:tabs>
                <w:tab w:val="left" w:pos="2106"/>
              </w:tabs>
              <w:rPr>
                <w:color w:val="000000" w:themeColor="text1"/>
                <w:sz w:val="14"/>
                <w:szCs w:val="14"/>
              </w:rPr>
            </w:pPr>
            <w:r w:rsidRPr="00593E38">
              <w:rPr>
                <w:b/>
                <w:bCs/>
                <w:color w:val="4472C4" w:themeColor="accent1"/>
                <w:sz w:val="18"/>
                <w:szCs w:val="18"/>
              </w:rPr>
              <w:lastRenderedPageBreak/>
              <w:t xml:space="preserve">Gerald Croft: </w:t>
            </w:r>
            <w:r w:rsidR="00D457EE">
              <w:rPr>
                <w:color w:val="000000" w:themeColor="text1"/>
                <w:sz w:val="14"/>
                <w:szCs w:val="14"/>
              </w:rPr>
              <w:t>‘</w:t>
            </w:r>
            <w:r w:rsidR="00D457EE" w:rsidRPr="00D457EE">
              <w:rPr>
                <w:color w:val="000000" w:themeColor="text1"/>
                <w:sz w:val="14"/>
                <w:szCs w:val="14"/>
                <w:highlight w:val="yellow"/>
              </w:rPr>
              <w:t xml:space="preserve">It happened that a friend of mine… had gone off to Canada for six months and had let me have the key </w:t>
            </w:r>
            <w:proofErr w:type="gramStart"/>
            <w:r w:rsidR="00D457EE" w:rsidRPr="00D457EE">
              <w:rPr>
                <w:color w:val="000000" w:themeColor="text1"/>
                <w:sz w:val="14"/>
                <w:szCs w:val="14"/>
                <w:highlight w:val="yellow"/>
              </w:rPr>
              <w:t>of</w:t>
            </w:r>
            <w:proofErr w:type="gramEnd"/>
            <w:r w:rsidR="00D457EE" w:rsidRPr="00D457EE">
              <w:rPr>
                <w:color w:val="000000" w:themeColor="text1"/>
                <w:sz w:val="14"/>
                <w:szCs w:val="14"/>
                <w:highlight w:val="yellow"/>
              </w:rPr>
              <w:t xml:space="preserve"> a nice little set of rooms</w:t>
            </w:r>
            <w:r w:rsidR="00D457EE">
              <w:rPr>
                <w:color w:val="000000" w:themeColor="text1"/>
                <w:sz w:val="14"/>
                <w:szCs w:val="14"/>
              </w:rPr>
              <w:t>’ His language here shows that he wants the rooms (rent-free and at very little cost in fact) to have a sexual</w:t>
            </w:r>
            <w:r w:rsidR="00296850">
              <w:rPr>
                <w:color w:val="000000" w:themeColor="text1"/>
                <w:sz w:val="14"/>
                <w:szCs w:val="14"/>
              </w:rPr>
              <w:t xml:space="preserve"> adventure. The audience can see that </w:t>
            </w:r>
            <w:r w:rsidR="00026403">
              <w:rPr>
                <w:color w:val="000000" w:themeColor="text1"/>
                <w:sz w:val="14"/>
                <w:szCs w:val="14"/>
              </w:rPr>
              <w:t xml:space="preserve">Gerald is persuading Eva that he is making this grand gesture, when in reality </w:t>
            </w:r>
            <w:r w:rsidR="00142312">
              <w:rPr>
                <w:color w:val="000000" w:themeColor="text1"/>
                <w:sz w:val="14"/>
                <w:szCs w:val="14"/>
              </w:rPr>
              <w:t>it barely costs him a thing.</w:t>
            </w:r>
          </w:p>
          <w:p w14:paraId="1CDB712A" w14:textId="664AA3BF" w:rsidR="00FC07AC" w:rsidRPr="00556B9F" w:rsidRDefault="00FC07AC" w:rsidP="00556B9F">
            <w:pPr>
              <w:tabs>
                <w:tab w:val="left" w:pos="2106"/>
              </w:tabs>
              <w:rPr>
                <w:sz w:val="14"/>
                <w:szCs w:val="14"/>
              </w:rPr>
            </w:pPr>
            <w:r>
              <w:rPr>
                <w:sz w:val="14"/>
                <w:szCs w:val="14"/>
              </w:rPr>
              <w:t>‘</w:t>
            </w:r>
            <w:r w:rsidRPr="00A84299">
              <w:rPr>
                <w:sz w:val="14"/>
                <w:szCs w:val="14"/>
                <w:highlight w:val="yellow"/>
              </w:rPr>
              <w:t>Daisy knew it was coming to an end</w:t>
            </w:r>
            <w:r>
              <w:rPr>
                <w:sz w:val="14"/>
                <w:szCs w:val="14"/>
              </w:rPr>
              <w:t xml:space="preserve">’  </w:t>
            </w:r>
            <w:r>
              <w:t xml:space="preserve"> </w:t>
            </w:r>
            <w:r w:rsidRPr="00556B9F">
              <w:rPr>
                <w:sz w:val="14"/>
                <w:szCs w:val="14"/>
              </w:rPr>
              <w:t>Although he claims the end was brought about by needing to go away for business for a few weeks, we know the real reason is that his friend was returning from Canada</w:t>
            </w:r>
            <w:r w:rsidR="00D457EE">
              <w:rPr>
                <w:sz w:val="14"/>
                <w:szCs w:val="14"/>
              </w:rPr>
              <w:t>.</w:t>
            </w:r>
          </w:p>
          <w:p w14:paraId="6D467779" w14:textId="7DF41B15" w:rsidR="00FC07AC" w:rsidRDefault="00FC07AC" w:rsidP="00556B9F">
            <w:pPr>
              <w:tabs>
                <w:tab w:val="left" w:pos="2106"/>
              </w:tabs>
              <w:rPr>
                <w:sz w:val="14"/>
                <w:szCs w:val="14"/>
              </w:rPr>
            </w:pPr>
            <w:r w:rsidRPr="00556B9F">
              <w:rPr>
                <w:sz w:val="14"/>
                <w:szCs w:val="14"/>
              </w:rPr>
              <w:t>This would mean that Gerald would have to pay for a flat to put her in. This would cost far more than the little he had paid her, ‘</w:t>
            </w:r>
            <w:r w:rsidRPr="00556B9F">
              <w:rPr>
                <w:sz w:val="14"/>
                <w:szCs w:val="14"/>
                <w:highlight w:val="yellow"/>
              </w:rPr>
              <w:t>she’d lived very economically on what I’d allowed her</w:t>
            </w:r>
            <w:r w:rsidRPr="00556B9F">
              <w:rPr>
                <w:sz w:val="14"/>
                <w:szCs w:val="14"/>
              </w:rPr>
              <w:t>’</w:t>
            </w:r>
            <w:r>
              <w:rPr>
                <w:sz w:val="14"/>
                <w:szCs w:val="14"/>
              </w:rPr>
              <w:t>. This demonstrates that although he is depicted as this ‘</w:t>
            </w:r>
            <w:r w:rsidRPr="00F2045A">
              <w:rPr>
                <w:sz w:val="14"/>
                <w:szCs w:val="14"/>
                <w:highlight w:val="yellow"/>
              </w:rPr>
              <w:t>fairy prince</w:t>
            </w:r>
            <w:r>
              <w:rPr>
                <w:sz w:val="14"/>
                <w:szCs w:val="14"/>
              </w:rPr>
              <w:t>’, he does not sacrifice anything for Eva, making us believe that it was total sexual exploitation.</w:t>
            </w:r>
          </w:p>
          <w:p w14:paraId="6CB00DFD" w14:textId="74364816" w:rsidR="00FC07AC" w:rsidRDefault="00FC07AC" w:rsidP="00556B9F">
            <w:pPr>
              <w:tabs>
                <w:tab w:val="left" w:pos="2106"/>
              </w:tabs>
              <w:rPr>
                <w:sz w:val="14"/>
                <w:szCs w:val="14"/>
              </w:rPr>
            </w:pPr>
            <w:r w:rsidRPr="00593E38">
              <w:rPr>
                <w:b/>
                <w:bCs/>
                <w:color w:val="4472C4" w:themeColor="accent1"/>
                <w:sz w:val="18"/>
                <w:szCs w:val="18"/>
              </w:rPr>
              <w:t>Eric:</w:t>
            </w:r>
            <w:r w:rsidRPr="00593E38">
              <w:rPr>
                <w:color w:val="4472C4" w:themeColor="accent1"/>
                <w:sz w:val="18"/>
                <w:szCs w:val="18"/>
              </w:rPr>
              <w:t xml:space="preserve"> </w:t>
            </w:r>
            <w:r>
              <w:rPr>
                <w:sz w:val="14"/>
                <w:szCs w:val="14"/>
              </w:rPr>
              <w:t>‘</w:t>
            </w:r>
            <w:r w:rsidRPr="006261D2">
              <w:rPr>
                <w:sz w:val="14"/>
                <w:szCs w:val="14"/>
                <w:highlight w:val="yellow"/>
              </w:rPr>
              <w:t>she told me she didn’t want me to go in</w:t>
            </w:r>
            <w:r>
              <w:rPr>
                <w:sz w:val="14"/>
                <w:szCs w:val="14"/>
              </w:rPr>
              <w:t>’ ‘</w:t>
            </w:r>
            <w:r w:rsidRPr="006261D2">
              <w:rPr>
                <w:sz w:val="14"/>
                <w:szCs w:val="14"/>
                <w:highlight w:val="yellow"/>
              </w:rPr>
              <w:t>in that state when a chap easily turns nasty</w:t>
            </w:r>
            <w:r>
              <w:rPr>
                <w:sz w:val="14"/>
                <w:szCs w:val="14"/>
              </w:rPr>
              <w:t>’ Eva tried to refuse Eric, but he forced himself on her, and his justification is that he was in ‘that state’. Firstly, he does not call it a state, which suggests that this state is one that is common to all men, not just to Eric, and therefore is not such as sinful. Secondly, he distances himself from this nastiness by referring to himself as ‘</w:t>
            </w:r>
            <w:r w:rsidRPr="00EE02F5">
              <w:rPr>
                <w:sz w:val="14"/>
                <w:szCs w:val="14"/>
                <w:highlight w:val="yellow"/>
              </w:rPr>
              <w:t>a chap</w:t>
            </w:r>
            <w:r>
              <w:rPr>
                <w:sz w:val="14"/>
                <w:szCs w:val="14"/>
              </w:rPr>
              <w:t>’ rather than ‘</w:t>
            </w:r>
            <w:r w:rsidRPr="00EE02F5">
              <w:rPr>
                <w:sz w:val="14"/>
                <w:szCs w:val="14"/>
                <w:highlight w:val="yellow"/>
              </w:rPr>
              <w:t>I</w:t>
            </w:r>
            <w:r>
              <w:rPr>
                <w:sz w:val="14"/>
                <w:szCs w:val="14"/>
              </w:rPr>
              <w:t>’.</w:t>
            </w:r>
          </w:p>
          <w:p w14:paraId="470F8EB5" w14:textId="2F3240B9" w:rsidR="00BE4519" w:rsidRPr="001509DE" w:rsidRDefault="00BE4519" w:rsidP="00556B9F">
            <w:pPr>
              <w:tabs>
                <w:tab w:val="left" w:pos="2106"/>
              </w:tabs>
              <w:rPr>
                <w:sz w:val="14"/>
                <w:szCs w:val="14"/>
              </w:rPr>
            </w:pPr>
            <w:r>
              <w:rPr>
                <w:sz w:val="14"/>
                <w:szCs w:val="14"/>
              </w:rPr>
              <w:t xml:space="preserve">      Furthermore, Eric further says ‘</w:t>
            </w:r>
            <w:r w:rsidRPr="00BE4519">
              <w:rPr>
                <w:sz w:val="14"/>
                <w:szCs w:val="14"/>
                <w:highlight w:val="yellow"/>
              </w:rPr>
              <w:t>I wasn’t in love with her or anything – but I liked her – she was pretty and a good sport</w:t>
            </w:r>
            <w:r>
              <w:rPr>
                <w:sz w:val="14"/>
                <w:szCs w:val="14"/>
              </w:rPr>
              <w:t>’, where his comparison to Eva as a ‘</w:t>
            </w:r>
            <w:r w:rsidRPr="00845E4F">
              <w:rPr>
                <w:sz w:val="14"/>
                <w:szCs w:val="14"/>
                <w:highlight w:val="yellow"/>
              </w:rPr>
              <w:t>sport</w:t>
            </w:r>
            <w:r>
              <w:rPr>
                <w:sz w:val="14"/>
                <w:szCs w:val="14"/>
              </w:rPr>
              <w:t xml:space="preserve">’ is particularly reflective of capitalist sexist attitudes since </w:t>
            </w:r>
            <w:r w:rsidR="000C6823">
              <w:rPr>
                <w:sz w:val="14"/>
                <w:szCs w:val="14"/>
              </w:rPr>
              <w:t>Eric treats Sheila like a game</w:t>
            </w:r>
            <w:r w:rsidR="00F223C9">
              <w:rPr>
                <w:sz w:val="14"/>
                <w:szCs w:val="14"/>
              </w:rPr>
              <w:t xml:space="preserve"> – something that is a source of pleasure but that doesn’t last forever, a temporary exploit.</w:t>
            </w:r>
            <w:r>
              <w:rPr>
                <w:sz w:val="14"/>
                <w:szCs w:val="14"/>
              </w:rPr>
              <w:t xml:space="preserve"> </w:t>
            </w:r>
            <w:r w:rsidR="00F6757C" w:rsidRPr="00F6757C">
              <w:rPr>
                <w:sz w:val="14"/>
                <w:szCs w:val="14"/>
              </w:rPr>
              <w:t>demonstrates</w:t>
            </w:r>
          </w:p>
          <w:p w14:paraId="0FA00089" w14:textId="77777777" w:rsidR="00FC07AC" w:rsidRDefault="00FC07AC" w:rsidP="00903FEE">
            <w:pPr>
              <w:tabs>
                <w:tab w:val="left" w:pos="2106"/>
              </w:tabs>
              <w:rPr>
                <w:color w:val="000000" w:themeColor="text1"/>
                <w:sz w:val="14"/>
                <w:szCs w:val="14"/>
              </w:rPr>
            </w:pPr>
            <w:r w:rsidRPr="00593E38">
              <w:rPr>
                <w:b/>
                <w:bCs/>
                <w:color w:val="4472C4" w:themeColor="accent1"/>
                <w:sz w:val="18"/>
                <w:szCs w:val="18"/>
              </w:rPr>
              <w:t>Sheila:</w:t>
            </w:r>
            <w:r>
              <w:rPr>
                <w:b/>
                <w:bCs/>
                <w:color w:val="4472C4" w:themeColor="accent1"/>
                <w:sz w:val="18"/>
                <w:szCs w:val="18"/>
              </w:rPr>
              <w:t xml:space="preserve"> </w:t>
            </w:r>
            <w:r w:rsidRPr="00903FEE">
              <w:rPr>
                <w:color w:val="000000" w:themeColor="text1"/>
                <w:sz w:val="14"/>
                <w:szCs w:val="14"/>
              </w:rPr>
              <w:t>T</w:t>
            </w:r>
            <w:r w:rsidRPr="001D4F64">
              <w:rPr>
                <w:sz w:val="14"/>
                <w:szCs w:val="14"/>
              </w:rPr>
              <w:t>he symbol of the ring is used to convey how Sheila has grown to reject materialistic values, for she has realised that she does not value the ring’s meaning, and instead she ‘</w:t>
            </w:r>
            <w:r w:rsidRPr="001D4F64">
              <w:rPr>
                <w:sz w:val="14"/>
                <w:szCs w:val="14"/>
                <w:highlight w:val="yellow"/>
              </w:rPr>
              <w:t>must think</w:t>
            </w:r>
            <w:r w:rsidRPr="001D4F64">
              <w:rPr>
                <w:sz w:val="14"/>
                <w:szCs w:val="14"/>
              </w:rPr>
              <w:t>’ before proceeding with her actions.</w:t>
            </w:r>
            <w:r>
              <w:rPr>
                <w:sz w:val="14"/>
                <w:szCs w:val="14"/>
              </w:rPr>
              <w:t xml:space="preserve"> However, the very fact that she must think about remarrying Gerald when he has been unfaithful and dishonest, suggests that she accepts the patriarchy. </w:t>
            </w:r>
            <w:r w:rsidRPr="006212B2">
              <w:rPr>
                <w:color w:val="000000" w:themeColor="text1"/>
                <w:sz w:val="14"/>
                <w:szCs w:val="14"/>
              </w:rPr>
              <w:t>‘</w:t>
            </w:r>
            <w:r w:rsidRPr="006212B2">
              <w:rPr>
                <w:color w:val="000000" w:themeColor="text1"/>
                <w:sz w:val="14"/>
                <w:szCs w:val="14"/>
                <w:highlight w:val="yellow"/>
              </w:rPr>
              <w:t>And it was my fault really that she was so desperate</w:t>
            </w:r>
            <w:r w:rsidRPr="006212B2">
              <w:rPr>
                <w:color w:val="000000" w:themeColor="text1"/>
                <w:sz w:val="14"/>
                <w:szCs w:val="14"/>
              </w:rPr>
              <w:t>.’ Here Sheila is actually blaming herself for Gerald’s actions showing how in a patriarchal society woman are taught at birth to take the blame.</w:t>
            </w:r>
          </w:p>
          <w:p w14:paraId="31E4E834" w14:textId="77777777" w:rsidR="00FC07AC" w:rsidRDefault="00FC07AC" w:rsidP="00903FEE">
            <w:pPr>
              <w:tabs>
                <w:tab w:val="left" w:pos="2106"/>
              </w:tabs>
              <w:rPr>
                <w:color w:val="000000" w:themeColor="text1"/>
                <w:sz w:val="14"/>
                <w:szCs w:val="14"/>
              </w:rPr>
            </w:pPr>
            <w:r w:rsidRPr="000645A0">
              <w:rPr>
                <w:b/>
                <w:bCs/>
                <w:color w:val="4472C4" w:themeColor="accent1"/>
                <w:sz w:val="18"/>
                <w:szCs w:val="18"/>
              </w:rPr>
              <w:t>Sybil Birling:</w:t>
            </w:r>
            <w:r w:rsidRPr="000645A0">
              <w:rPr>
                <w:color w:val="4472C4" w:themeColor="accent1"/>
                <w:sz w:val="18"/>
                <w:szCs w:val="18"/>
              </w:rPr>
              <w:t xml:space="preserve"> </w:t>
            </w:r>
            <w:r>
              <w:rPr>
                <w:color w:val="000000" w:themeColor="text1"/>
                <w:sz w:val="14"/>
                <w:szCs w:val="14"/>
              </w:rPr>
              <w:t>Sybil can also be seed as a victim of the patriarchal society, but in fact a wilful one since she expects Sheila to simply turn a blind eye to Gerald’s infidelity ‘</w:t>
            </w:r>
            <w:r w:rsidRPr="003C4E99">
              <w:rPr>
                <w:color w:val="000000" w:themeColor="text1"/>
                <w:sz w:val="14"/>
                <w:szCs w:val="14"/>
                <w:highlight w:val="yellow"/>
              </w:rPr>
              <w:t>just as I had</w:t>
            </w:r>
            <w:r>
              <w:rPr>
                <w:color w:val="000000" w:themeColor="text1"/>
                <w:sz w:val="14"/>
                <w:szCs w:val="14"/>
              </w:rPr>
              <w:t>’ – women are made to except the injustice of the behaviour of the men that they’re married to. This society can be seen to have forced Sybil to turn a blind eye and put aside the truth so that she can live a happy life, therefore her refusal to accept the truth in the play (‘</w:t>
            </w:r>
            <w:r w:rsidRPr="00D657E2">
              <w:rPr>
                <w:color w:val="000000" w:themeColor="text1"/>
                <w:sz w:val="14"/>
                <w:szCs w:val="14"/>
                <w:highlight w:val="yellow"/>
              </w:rPr>
              <w:t>I don’t believe it. I won’t believe it</w:t>
            </w:r>
            <w:r>
              <w:rPr>
                <w:color w:val="000000" w:themeColor="text1"/>
                <w:sz w:val="14"/>
                <w:szCs w:val="14"/>
              </w:rPr>
              <w:t>’) can be justified in this way, and the audience may in fact sympathise with her slightly.</w:t>
            </w:r>
          </w:p>
          <w:p w14:paraId="4220005A" w14:textId="77777777" w:rsidR="000675F8" w:rsidRDefault="000675F8" w:rsidP="00903FEE">
            <w:pPr>
              <w:tabs>
                <w:tab w:val="left" w:pos="2106"/>
              </w:tabs>
              <w:rPr>
                <w:color w:val="000000" w:themeColor="text1"/>
                <w:sz w:val="14"/>
                <w:szCs w:val="14"/>
              </w:rPr>
            </w:pPr>
          </w:p>
          <w:p w14:paraId="687C8D18" w14:textId="77777777" w:rsidR="000675F8" w:rsidRDefault="000675F8" w:rsidP="00903FEE">
            <w:pPr>
              <w:tabs>
                <w:tab w:val="left" w:pos="2106"/>
              </w:tabs>
              <w:rPr>
                <w:color w:val="000000" w:themeColor="text1"/>
                <w:sz w:val="14"/>
                <w:szCs w:val="14"/>
              </w:rPr>
            </w:pPr>
          </w:p>
          <w:p w14:paraId="14300480" w14:textId="77777777" w:rsidR="000675F8" w:rsidRDefault="000675F8" w:rsidP="00903FEE">
            <w:pPr>
              <w:tabs>
                <w:tab w:val="left" w:pos="2106"/>
              </w:tabs>
              <w:rPr>
                <w:color w:val="000000" w:themeColor="text1"/>
                <w:sz w:val="14"/>
                <w:szCs w:val="14"/>
              </w:rPr>
            </w:pPr>
          </w:p>
          <w:p w14:paraId="7B7D9659" w14:textId="77777777" w:rsidR="000675F8" w:rsidRDefault="000675F8" w:rsidP="00903FEE">
            <w:pPr>
              <w:tabs>
                <w:tab w:val="left" w:pos="2106"/>
              </w:tabs>
              <w:rPr>
                <w:color w:val="000000" w:themeColor="text1"/>
                <w:sz w:val="14"/>
                <w:szCs w:val="14"/>
              </w:rPr>
            </w:pPr>
          </w:p>
          <w:p w14:paraId="74539790" w14:textId="77777777" w:rsidR="000675F8" w:rsidRDefault="000675F8" w:rsidP="00903FEE">
            <w:pPr>
              <w:tabs>
                <w:tab w:val="left" w:pos="2106"/>
              </w:tabs>
              <w:rPr>
                <w:color w:val="000000" w:themeColor="text1"/>
                <w:sz w:val="14"/>
                <w:szCs w:val="14"/>
              </w:rPr>
            </w:pPr>
          </w:p>
          <w:p w14:paraId="4F153D7E" w14:textId="77777777" w:rsidR="000675F8" w:rsidRDefault="000675F8" w:rsidP="00903FEE">
            <w:pPr>
              <w:tabs>
                <w:tab w:val="left" w:pos="2106"/>
              </w:tabs>
              <w:rPr>
                <w:color w:val="000000" w:themeColor="text1"/>
                <w:sz w:val="14"/>
                <w:szCs w:val="14"/>
              </w:rPr>
            </w:pPr>
          </w:p>
          <w:p w14:paraId="768D30E6" w14:textId="77777777" w:rsidR="000675F8" w:rsidRDefault="000675F8" w:rsidP="00903FEE">
            <w:pPr>
              <w:tabs>
                <w:tab w:val="left" w:pos="2106"/>
              </w:tabs>
              <w:rPr>
                <w:color w:val="000000" w:themeColor="text1"/>
                <w:sz w:val="14"/>
                <w:szCs w:val="14"/>
              </w:rPr>
            </w:pPr>
          </w:p>
          <w:p w14:paraId="27C19635" w14:textId="77777777" w:rsidR="000675F8" w:rsidRDefault="000675F8" w:rsidP="00903FEE">
            <w:pPr>
              <w:tabs>
                <w:tab w:val="left" w:pos="2106"/>
              </w:tabs>
              <w:rPr>
                <w:color w:val="000000" w:themeColor="text1"/>
                <w:sz w:val="14"/>
                <w:szCs w:val="14"/>
              </w:rPr>
            </w:pPr>
          </w:p>
          <w:p w14:paraId="1451D155" w14:textId="77777777" w:rsidR="000675F8" w:rsidRDefault="000675F8" w:rsidP="00903FEE">
            <w:pPr>
              <w:tabs>
                <w:tab w:val="left" w:pos="2106"/>
              </w:tabs>
              <w:rPr>
                <w:color w:val="000000" w:themeColor="text1"/>
                <w:sz w:val="14"/>
                <w:szCs w:val="14"/>
              </w:rPr>
            </w:pPr>
          </w:p>
          <w:p w14:paraId="07F4B608" w14:textId="77777777" w:rsidR="000675F8" w:rsidRDefault="000675F8" w:rsidP="00903FEE">
            <w:pPr>
              <w:tabs>
                <w:tab w:val="left" w:pos="2106"/>
              </w:tabs>
              <w:rPr>
                <w:color w:val="000000" w:themeColor="text1"/>
                <w:sz w:val="14"/>
                <w:szCs w:val="14"/>
              </w:rPr>
            </w:pPr>
          </w:p>
          <w:p w14:paraId="32DB54A1" w14:textId="77777777" w:rsidR="000675F8" w:rsidRDefault="000675F8" w:rsidP="00903FEE">
            <w:pPr>
              <w:tabs>
                <w:tab w:val="left" w:pos="2106"/>
              </w:tabs>
              <w:rPr>
                <w:color w:val="000000" w:themeColor="text1"/>
                <w:sz w:val="14"/>
                <w:szCs w:val="14"/>
              </w:rPr>
            </w:pPr>
          </w:p>
          <w:p w14:paraId="78B57286" w14:textId="77777777" w:rsidR="000675F8" w:rsidRDefault="000675F8" w:rsidP="00903FEE">
            <w:pPr>
              <w:tabs>
                <w:tab w:val="left" w:pos="2106"/>
              </w:tabs>
              <w:rPr>
                <w:color w:val="000000" w:themeColor="text1"/>
                <w:sz w:val="14"/>
                <w:szCs w:val="14"/>
              </w:rPr>
            </w:pPr>
          </w:p>
          <w:p w14:paraId="29CB4A44" w14:textId="77777777" w:rsidR="000675F8" w:rsidRDefault="000675F8" w:rsidP="00903FEE">
            <w:pPr>
              <w:tabs>
                <w:tab w:val="left" w:pos="2106"/>
              </w:tabs>
              <w:rPr>
                <w:color w:val="000000" w:themeColor="text1"/>
                <w:sz w:val="14"/>
                <w:szCs w:val="14"/>
              </w:rPr>
            </w:pPr>
          </w:p>
          <w:p w14:paraId="76F1280F" w14:textId="77777777" w:rsidR="000675F8" w:rsidRDefault="000675F8" w:rsidP="00903FEE">
            <w:pPr>
              <w:tabs>
                <w:tab w:val="left" w:pos="2106"/>
              </w:tabs>
              <w:rPr>
                <w:color w:val="000000" w:themeColor="text1"/>
                <w:sz w:val="14"/>
                <w:szCs w:val="14"/>
              </w:rPr>
            </w:pPr>
          </w:p>
          <w:p w14:paraId="75D686D9" w14:textId="77777777" w:rsidR="000675F8" w:rsidRDefault="000675F8" w:rsidP="00903FEE">
            <w:pPr>
              <w:tabs>
                <w:tab w:val="left" w:pos="2106"/>
              </w:tabs>
              <w:rPr>
                <w:color w:val="000000" w:themeColor="text1"/>
                <w:sz w:val="14"/>
                <w:szCs w:val="14"/>
              </w:rPr>
            </w:pPr>
          </w:p>
          <w:p w14:paraId="1A6B2C32" w14:textId="77777777" w:rsidR="000675F8" w:rsidRDefault="000675F8" w:rsidP="00903FEE">
            <w:pPr>
              <w:tabs>
                <w:tab w:val="left" w:pos="2106"/>
              </w:tabs>
              <w:rPr>
                <w:color w:val="000000" w:themeColor="text1"/>
                <w:sz w:val="14"/>
                <w:szCs w:val="14"/>
              </w:rPr>
            </w:pPr>
          </w:p>
          <w:p w14:paraId="26F4A99E" w14:textId="77777777" w:rsidR="000675F8" w:rsidRDefault="000675F8" w:rsidP="00903FEE">
            <w:pPr>
              <w:tabs>
                <w:tab w:val="left" w:pos="2106"/>
              </w:tabs>
              <w:rPr>
                <w:color w:val="000000" w:themeColor="text1"/>
                <w:sz w:val="14"/>
                <w:szCs w:val="14"/>
              </w:rPr>
            </w:pPr>
          </w:p>
          <w:p w14:paraId="2D0CC255" w14:textId="77777777" w:rsidR="000675F8" w:rsidRDefault="000675F8" w:rsidP="00903FEE">
            <w:pPr>
              <w:tabs>
                <w:tab w:val="left" w:pos="2106"/>
              </w:tabs>
              <w:rPr>
                <w:color w:val="000000" w:themeColor="text1"/>
                <w:sz w:val="14"/>
                <w:szCs w:val="14"/>
              </w:rPr>
            </w:pPr>
          </w:p>
          <w:p w14:paraId="43C604C1" w14:textId="77777777" w:rsidR="000675F8" w:rsidRDefault="000675F8" w:rsidP="00903FEE">
            <w:pPr>
              <w:tabs>
                <w:tab w:val="left" w:pos="2106"/>
              </w:tabs>
              <w:rPr>
                <w:color w:val="000000" w:themeColor="text1"/>
                <w:sz w:val="14"/>
                <w:szCs w:val="14"/>
              </w:rPr>
            </w:pPr>
          </w:p>
          <w:p w14:paraId="105C7391" w14:textId="77777777" w:rsidR="000675F8" w:rsidRDefault="000675F8" w:rsidP="00903FEE">
            <w:pPr>
              <w:tabs>
                <w:tab w:val="left" w:pos="2106"/>
              </w:tabs>
              <w:rPr>
                <w:color w:val="000000" w:themeColor="text1"/>
                <w:sz w:val="14"/>
                <w:szCs w:val="14"/>
              </w:rPr>
            </w:pPr>
          </w:p>
          <w:p w14:paraId="78AB133E" w14:textId="77777777" w:rsidR="000675F8" w:rsidRDefault="000675F8" w:rsidP="00903FEE">
            <w:pPr>
              <w:tabs>
                <w:tab w:val="left" w:pos="2106"/>
              </w:tabs>
              <w:rPr>
                <w:color w:val="000000" w:themeColor="text1"/>
                <w:sz w:val="14"/>
                <w:szCs w:val="14"/>
              </w:rPr>
            </w:pPr>
          </w:p>
          <w:p w14:paraId="796B602E" w14:textId="77777777" w:rsidR="000675F8" w:rsidRDefault="000675F8" w:rsidP="00903FEE">
            <w:pPr>
              <w:tabs>
                <w:tab w:val="left" w:pos="2106"/>
              </w:tabs>
              <w:rPr>
                <w:color w:val="000000" w:themeColor="text1"/>
                <w:sz w:val="14"/>
                <w:szCs w:val="14"/>
              </w:rPr>
            </w:pPr>
          </w:p>
          <w:p w14:paraId="1E22D158" w14:textId="77777777" w:rsidR="000675F8" w:rsidRDefault="000675F8" w:rsidP="00903FEE">
            <w:pPr>
              <w:tabs>
                <w:tab w:val="left" w:pos="2106"/>
              </w:tabs>
              <w:rPr>
                <w:color w:val="000000" w:themeColor="text1"/>
                <w:sz w:val="14"/>
                <w:szCs w:val="14"/>
              </w:rPr>
            </w:pPr>
          </w:p>
          <w:p w14:paraId="19FF7E63" w14:textId="77777777" w:rsidR="000675F8" w:rsidRDefault="000675F8" w:rsidP="00903FEE">
            <w:pPr>
              <w:tabs>
                <w:tab w:val="left" w:pos="2106"/>
              </w:tabs>
              <w:rPr>
                <w:color w:val="000000" w:themeColor="text1"/>
                <w:sz w:val="14"/>
                <w:szCs w:val="14"/>
              </w:rPr>
            </w:pPr>
          </w:p>
          <w:p w14:paraId="18C9348F" w14:textId="77777777" w:rsidR="000675F8" w:rsidRDefault="000675F8" w:rsidP="00903FEE">
            <w:pPr>
              <w:tabs>
                <w:tab w:val="left" w:pos="2106"/>
              </w:tabs>
              <w:rPr>
                <w:color w:val="000000" w:themeColor="text1"/>
                <w:sz w:val="14"/>
                <w:szCs w:val="14"/>
              </w:rPr>
            </w:pPr>
          </w:p>
          <w:p w14:paraId="555C718B" w14:textId="77777777" w:rsidR="000675F8" w:rsidRDefault="000675F8" w:rsidP="00903FEE">
            <w:pPr>
              <w:tabs>
                <w:tab w:val="left" w:pos="2106"/>
              </w:tabs>
              <w:rPr>
                <w:color w:val="000000" w:themeColor="text1"/>
                <w:sz w:val="14"/>
                <w:szCs w:val="14"/>
              </w:rPr>
            </w:pPr>
          </w:p>
          <w:p w14:paraId="13F40C85" w14:textId="77777777" w:rsidR="000675F8" w:rsidRDefault="000675F8" w:rsidP="00903FEE">
            <w:pPr>
              <w:tabs>
                <w:tab w:val="left" w:pos="2106"/>
              </w:tabs>
              <w:rPr>
                <w:color w:val="000000" w:themeColor="text1"/>
                <w:sz w:val="14"/>
                <w:szCs w:val="14"/>
              </w:rPr>
            </w:pPr>
          </w:p>
          <w:p w14:paraId="5F136785" w14:textId="38B85DD2" w:rsidR="000675F8" w:rsidRPr="00903FEE" w:rsidRDefault="000675F8" w:rsidP="00903FEE">
            <w:pPr>
              <w:tabs>
                <w:tab w:val="left" w:pos="2106"/>
              </w:tabs>
              <w:rPr>
                <w:sz w:val="14"/>
                <w:szCs w:val="14"/>
              </w:rPr>
            </w:pPr>
          </w:p>
        </w:tc>
        <w:tc>
          <w:tcPr>
            <w:tcW w:w="1417" w:type="dxa"/>
            <w:tcBorders>
              <w:top w:val="single" w:sz="12" w:space="0" w:color="auto"/>
            </w:tcBorders>
            <w:shd w:val="clear" w:color="auto" w:fill="FCCF8E"/>
          </w:tcPr>
          <w:p w14:paraId="242DA842" w14:textId="069C9FAE" w:rsidR="00FC07AC" w:rsidRDefault="00FC07AC" w:rsidP="003305A5">
            <w:pPr>
              <w:tabs>
                <w:tab w:val="left" w:pos="2106"/>
              </w:tabs>
              <w:rPr>
                <w:sz w:val="14"/>
                <w:szCs w:val="14"/>
              </w:rPr>
            </w:pPr>
            <w:r w:rsidRPr="003C23B1">
              <w:rPr>
                <w:sz w:val="14"/>
                <w:szCs w:val="14"/>
              </w:rPr>
              <w:lastRenderedPageBreak/>
              <w:t>‘</w:t>
            </w:r>
            <w:r w:rsidRPr="003C23B1">
              <w:rPr>
                <w:sz w:val="14"/>
                <w:szCs w:val="14"/>
                <w:highlight w:val="yellow"/>
              </w:rPr>
              <w:t>If men will not learn that lesson, they will be taught it in fire and blood and anguish</w:t>
            </w:r>
            <w:r w:rsidRPr="003C23B1">
              <w:rPr>
                <w:sz w:val="14"/>
                <w:szCs w:val="14"/>
              </w:rPr>
              <w:t>.’</w:t>
            </w:r>
          </w:p>
          <w:p w14:paraId="2EE5A0A0" w14:textId="137979B1" w:rsidR="00FC07AC" w:rsidRDefault="00FC07AC" w:rsidP="003305A5">
            <w:pPr>
              <w:tabs>
                <w:tab w:val="left" w:pos="2106"/>
              </w:tabs>
              <w:rPr>
                <w:sz w:val="14"/>
                <w:szCs w:val="14"/>
              </w:rPr>
            </w:pPr>
            <w:r w:rsidRPr="00B74AF8">
              <w:rPr>
                <w:sz w:val="14"/>
                <w:szCs w:val="14"/>
              </w:rPr>
              <w:sym w:font="Wingdings" w:char="F0E0"/>
            </w:r>
            <w:r>
              <w:rPr>
                <w:sz w:val="14"/>
                <w:szCs w:val="14"/>
              </w:rPr>
              <w:t xml:space="preserve"> ‘men’</w:t>
            </w:r>
          </w:p>
          <w:p w14:paraId="0A1C9F66" w14:textId="5F3BAC14" w:rsidR="00FC07AC" w:rsidRDefault="00FC07AC" w:rsidP="003305A5">
            <w:pPr>
              <w:tabs>
                <w:tab w:val="left" w:pos="2106"/>
              </w:tabs>
              <w:rPr>
                <w:sz w:val="14"/>
                <w:szCs w:val="14"/>
              </w:rPr>
            </w:pPr>
            <w:r w:rsidRPr="00B74AF8">
              <w:rPr>
                <w:sz w:val="14"/>
                <w:szCs w:val="14"/>
              </w:rPr>
              <w:sym w:font="Wingdings" w:char="F0E0"/>
            </w:r>
            <w:r>
              <w:rPr>
                <w:sz w:val="14"/>
                <w:szCs w:val="14"/>
              </w:rPr>
              <w:t xml:space="preserve"> </w:t>
            </w:r>
            <w:r w:rsidRPr="00AB00C4">
              <w:rPr>
                <w:b/>
                <w:bCs/>
                <w:color w:val="BF8F00" w:themeColor="accent4" w:themeShade="BF"/>
                <w:sz w:val="14"/>
                <w:szCs w:val="14"/>
              </w:rPr>
              <w:t>rule of three</w:t>
            </w:r>
          </w:p>
          <w:p w14:paraId="72D0339D" w14:textId="642947F8" w:rsidR="00FC07AC" w:rsidRPr="00AB00C4" w:rsidRDefault="00FC07AC" w:rsidP="003305A5">
            <w:pPr>
              <w:tabs>
                <w:tab w:val="left" w:pos="2106"/>
              </w:tabs>
              <w:rPr>
                <w:b/>
                <w:bCs/>
                <w:color w:val="BF8F00" w:themeColor="accent4" w:themeShade="BF"/>
                <w:sz w:val="14"/>
                <w:szCs w:val="14"/>
              </w:rPr>
            </w:pPr>
            <w:r w:rsidRPr="00AB00C4">
              <w:rPr>
                <w:sz w:val="14"/>
                <w:szCs w:val="14"/>
              </w:rPr>
              <w:sym w:font="Wingdings" w:char="F0E0"/>
            </w:r>
            <w:r>
              <w:rPr>
                <w:sz w:val="14"/>
                <w:szCs w:val="14"/>
              </w:rPr>
              <w:t xml:space="preserve"> </w:t>
            </w:r>
            <w:r w:rsidRPr="00AB00C4">
              <w:rPr>
                <w:b/>
                <w:bCs/>
                <w:color w:val="BF8F00" w:themeColor="accent4" w:themeShade="BF"/>
                <w:sz w:val="14"/>
                <w:szCs w:val="14"/>
              </w:rPr>
              <w:t>lexical field of Hell</w:t>
            </w:r>
          </w:p>
          <w:p w14:paraId="5EAB7D64" w14:textId="3A1A7600" w:rsidR="00FC07AC" w:rsidRDefault="00FC07AC" w:rsidP="003305A5">
            <w:pPr>
              <w:tabs>
                <w:tab w:val="left" w:pos="2106"/>
              </w:tabs>
              <w:rPr>
                <w:sz w:val="14"/>
                <w:szCs w:val="14"/>
              </w:rPr>
            </w:pPr>
            <w:r w:rsidRPr="00FA6FA1">
              <w:rPr>
                <w:sz w:val="14"/>
                <w:szCs w:val="14"/>
              </w:rPr>
              <w:t>‘</w:t>
            </w:r>
            <w:r w:rsidRPr="00FA6FA1">
              <w:rPr>
                <w:sz w:val="14"/>
                <w:szCs w:val="14"/>
                <w:highlight w:val="yellow"/>
              </w:rPr>
              <w:t>I suppose we’re all nice people now</w:t>
            </w:r>
            <w:r w:rsidRPr="00FA6FA1">
              <w:rPr>
                <w:sz w:val="14"/>
                <w:szCs w:val="14"/>
              </w:rPr>
              <w:t>’</w:t>
            </w:r>
          </w:p>
          <w:p w14:paraId="19927611" w14:textId="77777777" w:rsidR="00FC07AC" w:rsidRDefault="00FC07AC" w:rsidP="003305A5">
            <w:pPr>
              <w:tabs>
                <w:tab w:val="left" w:pos="2106"/>
              </w:tabs>
              <w:rPr>
                <w:sz w:val="14"/>
                <w:szCs w:val="14"/>
              </w:rPr>
            </w:pPr>
            <w:r w:rsidRPr="00FA6FA1">
              <w:rPr>
                <w:sz w:val="14"/>
                <w:szCs w:val="14"/>
              </w:rPr>
              <w:sym w:font="Wingdings" w:char="F0E0"/>
            </w:r>
            <w:r>
              <w:rPr>
                <w:sz w:val="14"/>
                <w:szCs w:val="14"/>
              </w:rPr>
              <w:t xml:space="preserve"> </w:t>
            </w:r>
            <w:r w:rsidRPr="001663FE">
              <w:rPr>
                <w:b/>
                <w:bCs/>
                <w:color w:val="BF8F00" w:themeColor="accent4" w:themeShade="BF"/>
                <w:sz w:val="14"/>
                <w:szCs w:val="14"/>
              </w:rPr>
              <w:t>sarcastic tone</w:t>
            </w:r>
          </w:p>
          <w:p w14:paraId="41D25E08" w14:textId="77777777" w:rsidR="00FC07AC" w:rsidRDefault="00FC07AC" w:rsidP="00FA6FA1">
            <w:pPr>
              <w:tabs>
                <w:tab w:val="left" w:pos="2106"/>
              </w:tabs>
              <w:rPr>
                <w:sz w:val="14"/>
                <w:szCs w:val="14"/>
              </w:rPr>
            </w:pPr>
            <w:r w:rsidRPr="00FA6FA1">
              <w:rPr>
                <w:sz w:val="14"/>
                <w:szCs w:val="14"/>
              </w:rPr>
              <w:sym w:font="Wingdings" w:char="F0E0"/>
            </w:r>
            <w:r>
              <w:rPr>
                <w:sz w:val="14"/>
                <w:szCs w:val="14"/>
              </w:rPr>
              <w:t xml:space="preserve"> </w:t>
            </w:r>
            <w:r w:rsidRPr="001663FE">
              <w:rPr>
                <w:b/>
                <w:bCs/>
                <w:color w:val="BF8F00" w:themeColor="accent4" w:themeShade="BF"/>
                <w:sz w:val="14"/>
                <w:szCs w:val="14"/>
              </w:rPr>
              <w:t>irony</w:t>
            </w:r>
          </w:p>
          <w:p w14:paraId="759A2C0C" w14:textId="656A6FC5" w:rsidR="00FC07AC" w:rsidRDefault="00FC07AC" w:rsidP="00FA6FA1">
            <w:pPr>
              <w:tabs>
                <w:tab w:val="left" w:pos="2106"/>
              </w:tabs>
              <w:rPr>
                <w:sz w:val="14"/>
                <w:szCs w:val="14"/>
              </w:rPr>
            </w:pPr>
            <w:r>
              <w:rPr>
                <w:sz w:val="14"/>
                <w:szCs w:val="14"/>
              </w:rPr>
              <w:lastRenderedPageBreak/>
              <w:t>‘</w:t>
            </w:r>
            <w:proofErr w:type="gramStart"/>
            <w:r w:rsidRPr="006261D2">
              <w:rPr>
                <w:sz w:val="14"/>
                <w:szCs w:val="14"/>
                <w:highlight w:val="yellow"/>
              </w:rPr>
              <w:t>in</w:t>
            </w:r>
            <w:proofErr w:type="gramEnd"/>
            <w:r w:rsidRPr="006261D2">
              <w:rPr>
                <w:sz w:val="14"/>
                <w:szCs w:val="14"/>
                <w:highlight w:val="yellow"/>
              </w:rPr>
              <w:t xml:space="preserve"> that state when a chap easily turns nasty</w:t>
            </w:r>
            <w:r>
              <w:rPr>
                <w:sz w:val="14"/>
                <w:szCs w:val="14"/>
              </w:rPr>
              <w:t>’</w:t>
            </w:r>
          </w:p>
          <w:p w14:paraId="4D5500F5" w14:textId="484ABABF" w:rsidR="00FC07AC" w:rsidRDefault="00FC07AC" w:rsidP="00FA6FA1">
            <w:pPr>
              <w:tabs>
                <w:tab w:val="left" w:pos="2106"/>
              </w:tabs>
              <w:rPr>
                <w:sz w:val="14"/>
                <w:szCs w:val="14"/>
              </w:rPr>
            </w:pPr>
            <w:r w:rsidRPr="00B27A02">
              <w:rPr>
                <w:sz w:val="14"/>
                <w:szCs w:val="14"/>
              </w:rPr>
              <w:sym w:font="Wingdings" w:char="F0E0"/>
            </w:r>
            <w:r>
              <w:rPr>
                <w:sz w:val="14"/>
                <w:szCs w:val="14"/>
              </w:rPr>
              <w:t xml:space="preserve"> </w:t>
            </w:r>
            <w:r w:rsidRPr="00D91F72">
              <w:rPr>
                <w:b/>
                <w:bCs/>
                <w:color w:val="BF8F00" w:themeColor="accent4" w:themeShade="BF"/>
                <w:sz w:val="14"/>
                <w:szCs w:val="14"/>
              </w:rPr>
              <w:t>definite determiner</w:t>
            </w:r>
          </w:p>
          <w:p w14:paraId="06773C73" w14:textId="26878A66" w:rsidR="00FC07AC" w:rsidRPr="00FA6FA1" w:rsidRDefault="00FC07AC" w:rsidP="00FA6FA1">
            <w:pPr>
              <w:tabs>
                <w:tab w:val="left" w:pos="2106"/>
              </w:tabs>
              <w:rPr>
                <w:sz w:val="14"/>
                <w:szCs w:val="14"/>
              </w:rPr>
            </w:pPr>
          </w:p>
        </w:tc>
        <w:tc>
          <w:tcPr>
            <w:tcW w:w="2410" w:type="dxa"/>
            <w:vMerge/>
            <w:shd w:val="clear" w:color="auto" w:fill="E2EFD9" w:themeFill="accent6" w:themeFillTint="33"/>
          </w:tcPr>
          <w:p w14:paraId="2756C72B" w14:textId="7FF0EE44" w:rsidR="00FC07AC" w:rsidRPr="001F0DD6" w:rsidRDefault="00FC07AC" w:rsidP="005D73AA">
            <w:pPr>
              <w:tabs>
                <w:tab w:val="left" w:pos="2106"/>
              </w:tabs>
              <w:rPr>
                <w:sz w:val="14"/>
                <w:szCs w:val="14"/>
              </w:rPr>
            </w:pPr>
          </w:p>
        </w:tc>
        <w:tc>
          <w:tcPr>
            <w:tcW w:w="1984" w:type="dxa"/>
            <w:tcBorders>
              <w:top w:val="single" w:sz="12" w:space="0" w:color="auto"/>
            </w:tcBorders>
            <w:shd w:val="clear" w:color="auto" w:fill="FFF2CC" w:themeFill="accent4" w:themeFillTint="33"/>
          </w:tcPr>
          <w:p w14:paraId="39FB6EB4" w14:textId="77777777" w:rsidR="00FC07AC" w:rsidRDefault="00FC07AC" w:rsidP="00BB4DCE">
            <w:pPr>
              <w:rPr>
                <w:sz w:val="14"/>
                <w:szCs w:val="14"/>
              </w:rPr>
            </w:pPr>
            <w:r w:rsidRPr="00BB4DCE">
              <w:rPr>
                <w:sz w:val="14"/>
                <w:szCs w:val="14"/>
              </w:rPr>
              <w:t>In 1912 women could not vote and were on the whole politically powerless; however, in 1945, when the play was produced in 1946, women did have a vote</w:t>
            </w:r>
            <w:r>
              <w:rPr>
                <w:sz w:val="14"/>
                <w:szCs w:val="14"/>
              </w:rPr>
              <w:t xml:space="preserve"> and did in fact vote in the general election that elected the Labour government</w:t>
            </w:r>
            <w:r w:rsidRPr="00BB4DCE">
              <w:rPr>
                <w:sz w:val="14"/>
                <w:szCs w:val="14"/>
              </w:rPr>
              <w:t>, therefore reflecting the progression in gender equality that Priestley wants to sustain.</w:t>
            </w:r>
          </w:p>
          <w:p w14:paraId="698C5950" w14:textId="77777777" w:rsidR="00D843C3" w:rsidRDefault="00D843C3" w:rsidP="00BB4DCE">
            <w:pPr>
              <w:rPr>
                <w:sz w:val="14"/>
                <w:szCs w:val="14"/>
              </w:rPr>
            </w:pPr>
          </w:p>
          <w:p w14:paraId="472389B9" w14:textId="36A00924" w:rsidR="00FC07AC" w:rsidRPr="00BB4DCE" w:rsidRDefault="00FC07AC" w:rsidP="00BB4DCE">
            <w:pPr>
              <w:rPr>
                <w:sz w:val="14"/>
                <w:szCs w:val="14"/>
              </w:rPr>
            </w:pPr>
            <w:r>
              <w:rPr>
                <w:sz w:val="14"/>
                <w:szCs w:val="14"/>
              </w:rPr>
              <w:lastRenderedPageBreak/>
              <w:t>Furthermore, in 1912 a woman like Sheila would not be able to become independent of her parents – she doesn’t have any kind of professional education and jobs for women were very limited to low-power roles. This means that the only way that she would have been able to gain independence is through marriage to Gerald. This reminds us of the end of the play: Sheila doesn’t dismiss the marriage entirely, showing that society will force her to return to Gerald, having no other option with no political or social power.</w:t>
            </w:r>
          </w:p>
        </w:tc>
        <w:tc>
          <w:tcPr>
            <w:tcW w:w="2254" w:type="dxa"/>
            <w:tcBorders>
              <w:top w:val="single" w:sz="12" w:space="0" w:color="auto"/>
              <w:right w:val="single" w:sz="12" w:space="0" w:color="auto"/>
            </w:tcBorders>
            <w:shd w:val="clear" w:color="auto" w:fill="E8D1FF"/>
          </w:tcPr>
          <w:p w14:paraId="0588976A" w14:textId="77777777" w:rsidR="00FC07AC" w:rsidRDefault="00FC07AC" w:rsidP="005D73AA">
            <w:pPr>
              <w:tabs>
                <w:tab w:val="left" w:pos="2106"/>
              </w:tabs>
              <w:rPr>
                <w:color w:val="000000" w:themeColor="text1"/>
                <w:sz w:val="14"/>
                <w:szCs w:val="14"/>
              </w:rPr>
            </w:pPr>
            <w:r w:rsidRPr="00DA1C37">
              <w:rPr>
                <w:b/>
                <w:bCs/>
                <w:color w:val="4472C4" w:themeColor="accent1"/>
                <w:sz w:val="18"/>
                <w:szCs w:val="18"/>
              </w:rPr>
              <w:lastRenderedPageBreak/>
              <w:t>Patriarchal society:</w:t>
            </w:r>
            <w:r w:rsidRPr="00DA1C37">
              <w:rPr>
                <w:color w:val="4472C4" w:themeColor="accent1"/>
                <w:sz w:val="18"/>
                <w:szCs w:val="18"/>
              </w:rPr>
              <w:t xml:space="preserve"> </w:t>
            </w:r>
            <w:r w:rsidRPr="00EC438A">
              <w:rPr>
                <w:color w:val="000000" w:themeColor="text1"/>
                <w:sz w:val="14"/>
                <w:szCs w:val="14"/>
              </w:rPr>
              <w:t>Priestley is showing how much society has changed since</w:t>
            </w:r>
            <w:r>
              <w:rPr>
                <w:color w:val="000000" w:themeColor="text1"/>
                <w:sz w:val="14"/>
                <w:szCs w:val="14"/>
              </w:rPr>
              <w:t xml:space="preserve"> 1912</w:t>
            </w:r>
            <w:r w:rsidRPr="00EC438A">
              <w:rPr>
                <w:color w:val="000000" w:themeColor="text1"/>
                <w:sz w:val="14"/>
                <w:szCs w:val="14"/>
              </w:rPr>
              <w:t>,</w:t>
            </w:r>
            <w:r>
              <w:rPr>
                <w:color w:val="000000" w:themeColor="text1"/>
                <w:sz w:val="14"/>
                <w:szCs w:val="14"/>
              </w:rPr>
              <w:t xml:space="preserve"> how</w:t>
            </w:r>
            <w:r w:rsidRPr="00EC438A">
              <w:rPr>
                <w:color w:val="000000" w:themeColor="text1"/>
                <w:sz w:val="14"/>
                <w:szCs w:val="14"/>
              </w:rPr>
              <w:t xml:space="preserve"> in 1946 when the play was performed women did have a vote,</w:t>
            </w:r>
            <w:r>
              <w:rPr>
                <w:color w:val="000000" w:themeColor="text1"/>
                <w:sz w:val="14"/>
                <w:szCs w:val="14"/>
              </w:rPr>
              <w:t xml:space="preserve"> and Priestley is attempting to keep pushing </w:t>
            </w:r>
            <w:r w:rsidRPr="00EC438A">
              <w:rPr>
                <w:color w:val="000000" w:themeColor="text1"/>
                <w:sz w:val="14"/>
                <w:szCs w:val="14"/>
              </w:rPr>
              <w:t>society in that direction</w:t>
            </w:r>
            <w:r>
              <w:rPr>
                <w:color w:val="000000" w:themeColor="text1"/>
                <w:sz w:val="14"/>
                <w:szCs w:val="14"/>
              </w:rPr>
              <w:t>. He is seeking to create a socialist society in which the working classes are not exploited by the upper classes.</w:t>
            </w:r>
          </w:p>
          <w:p w14:paraId="72745103" w14:textId="77777777" w:rsidR="00FC07AC" w:rsidRDefault="00FC07AC" w:rsidP="005D73AA">
            <w:pPr>
              <w:tabs>
                <w:tab w:val="left" w:pos="2106"/>
              </w:tabs>
              <w:rPr>
                <w:color w:val="000000" w:themeColor="text1"/>
                <w:sz w:val="14"/>
                <w:szCs w:val="14"/>
              </w:rPr>
            </w:pPr>
            <w:r w:rsidRPr="00DA1C37">
              <w:rPr>
                <w:b/>
                <w:bCs/>
                <w:color w:val="4472C4" w:themeColor="accent1"/>
                <w:sz w:val="18"/>
                <w:szCs w:val="18"/>
              </w:rPr>
              <w:t>Sheila:</w:t>
            </w:r>
            <w:r w:rsidRPr="00DA1C37">
              <w:rPr>
                <w:color w:val="4472C4" w:themeColor="accent1"/>
                <w:sz w:val="18"/>
                <w:szCs w:val="18"/>
              </w:rPr>
              <w:t xml:space="preserve">  </w:t>
            </w:r>
            <w:r>
              <w:rPr>
                <w:color w:val="000000" w:themeColor="text1"/>
                <w:sz w:val="14"/>
                <w:szCs w:val="14"/>
              </w:rPr>
              <w:t xml:space="preserve">Perhaps Priestley’s message is that she did learn the </w:t>
            </w:r>
            <w:r>
              <w:rPr>
                <w:color w:val="000000" w:themeColor="text1"/>
                <w:sz w:val="14"/>
                <w:szCs w:val="14"/>
              </w:rPr>
              <w:lastRenderedPageBreak/>
              <w:t>moral lesson that her parents refused to, and she even acted on this; however, this didn’t influence those in power due to the nature of the patriarchal society, and therefore (in the symbolic view of Eva’s second death representing the second world war) the second world war still occurred.</w:t>
            </w:r>
          </w:p>
          <w:p w14:paraId="39675486" w14:textId="70DB5E1C" w:rsidR="00FC07AC" w:rsidRPr="006D63EB" w:rsidRDefault="00FC07AC" w:rsidP="005D73AA">
            <w:pPr>
              <w:tabs>
                <w:tab w:val="left" w:pos="2106"/>
              </w:tabs>
              <w:rPr>
                <w:color w:val="000000" w:themeColor="text1"/>
                <w:sz w:val="14"/>
                <w:szCs w:val="14"/>
              </w:rPr>
            </w:pPr>
            <w:r>
              <w:rPr>
                <w:color w:val="000000" w:themeColor="text1"/>
                <w:sz w:val="14"/>
                <w:szCs w:val="14"/>
              </w:rPr>
              <w:t xml:space="preserve">However, if Priestley’s message is that Sheila has not learnt this lesson – which can be seen at the end of the play when she says ‘It’s too soon – they he may be attacking the patriarchal system. He may be emphasising that it allowed women no other form of autonomy other </w:t>
            </w:r>
            <w:proofErr w:type="spellStart"/>
            <w:r>
              <w:rPr>
                <w:color w:val="000000" w:themeColor="text1"/>
                <w:sz w:val="14"/>
                <w:szCs w:val="14"/>
              </w:rPr>
              <w:t>then</w:t>
            </w:r>
            <w:proofErr w:type="spellEnd"/>
            <w:r>
              <w:rPr>
                <w:color w:val="000000" w:themeColor="text1"/>
                <w:sz w:val="14"/>
                <w:szCs w:val="14"/>
              </w:rPr>
              <w:t xml:space="preserve"> through marrying well – their independence was determined by the type of husband they could find.</w:t>
            </w:r>
          </w:p>
        </w:tc>
      </w:tr>
      <w:tr w:rsidR="00563070" w:rsidRPr="001F0DD6" w14:paraId="7372B930" w14:textId="77777777" w:rsidTr="000675F8">
        <w:trPr>
          <w:cantSplit/>
          <w:trHeight w:val="1246"/>
        </w:trPr>
        <w:tc>
          <w:tcPr>
            <w:tcW w:w="284" w:type="dxa"/>
            <w:tcBorders>
              <w:top w:val="single" w:sz="12" w:space="0" w:color="auto"/>
              <w:left w:val="single" w:sz="12" w:space="0" w:color="auto"/>
              <w:bottom w:val="single" w:sz="12" w:space="0" w:color="auto"/>
            </w:tcBorders>
            <w:shd w:val="clear" w:color="auto" w:fill="E7E6E6" w:themeFill="background2"/>
            <w:textDirection w:val="btLr"/>
          </w:tcPr>
          <w:p w14:paraId="2C04F625" w14:textId="7218B637" w:rsidR="005D73AA" w:rsidRPr="001F0DD6" w:rsidRDefault="00770FB6" w:rsidP="005D73AA">
            <w:pPr>
              <w:tabs>
                <w:tab w:val="left" w:pos="2106"/>
              </w:tabs>
              <w:spacing w:line="180" w:lineRule="auto"/>
              <w:contextualSpacing/>
              <w:rPr>
                <w:sz w:val="14"/>
                <w:szCs w:val="14"/>
              </w:rPr>
            </w:pPr>
            <w:r>
              <w:rPr>
                <w:sz w:val="14"/>
                <w:szCs w:val="14"/>
              </w:rPr>
              <w:lastRenderedPageBreak/>
              <w:t>Younger Generation</w:t>
            </w:r>
            <w:r w:rsidR="00A11F88">
              <w:rPr>
                <w:sz w:val="14"/>
                <w:szCs w:val="14"/>
              </w:rPr>
              <w:t xml:space="preserve"> and Gerald</w:t>
            </w:r>
          </w:p>
        </w:tc>
        <w:tc>
          <w:tcPr>
            <w:tcW w:w="7938" w:type="dxa"/>
            <w:tcBorders>
              <w:top w:val="single" w:sz="12" w:space="0" w:color="auto"/>
              <w:bottom w:val="single" w:sz="12" w:space="0" w:color="auto"/>
            </w:tcBorders>
            <w:shd w:val="clear" w:color="auto" w:fill="DEEAF6" w:themeFill="accent5" w:themeFillTint="33"/>
          </w:tcPr>
          <w:p w14:paraId="6B12C2FD" w14:textId="5FCA8206" w:rsidR="00903FEE" w:rsidRDefault="00903FEE" w:rsidP="00903FEE">
            <w:pPr>
              <w:tabs>
                <w:tab w:val="left" w:pos="2106"/>
              </w:tabs>
              <w:rPr>
                <w:sz w:val="14"/>
                <w:szCs w:val="14"/>
              </w:rPr>
            </w:pPr>
            <w:r w:rsidRPr="00593E38">
              <w:rPr>
                <w:b/>
                <w:bCs/>
                <w:color w:val="4472C4" w:themeColor="accent1"/>
                <w:sz w:val="18"/>
                <w:szCs w:val="18"/>
              </w:rPr>
              <w:t xml:space="preserve">Sheila changes: </w:t>
            </w:r>
            <w:r w:rsidRPr="00593E38">
              <w:rPr>
                <w:sz w:val="28"/>
                <w:szCs w:val="28"/>
              </w:rPr>
              <w:t xml:space="preserve"> </w:t>
            </w:r>
            <w:r w:rsidRPr="00BB7330">
              <w:rPr>
                <w:sz w:val="14"/>
                <w:szCs w:val="14"/>
              </w:rPr>
              <w:t xml:space="preserve">Priestley uses language to deliberately present Sheila as infantile when she refers to her parents, </w:t>
            </w:r>
            <w:proofErr w:type="gramStart"/>
            <w:r w:rsidRPr="00BB7330">
              <w:rPr>
                <w:sz w:val="14"/>
                <w:szCs w:val="14"/>
              </w:rPr>
              <w:t>Sybil</w:t>
            </w:r>
            <w:proofErr w:type="gramEnd"/>
            <w:r w:rsidRPr="00BB7330">
              <w:rPr>
                <w:sz w:val="14"/>
                <w:szCs w:val="14"/>
              </w:rPr>
              <w:t xml:space="preserve"> and Arthur Birling, as ‘</w:t>
            </w:r>
            <w:r w:rsidRPr="00BB7330">
              <w:rPr>
                <w:sz w:val="14"/>
                <w:szCs w:val="14"/>
                <w:highlight w:val="yellow"/>
              </w:rPr>
              <w:t>Mummy</w:t>
            </w:r>
            <w:r w:rsidRPr="00BB7330">
              <w:rPr>
                <w:sz w:val="14"/>
                <w:szCs w:val="14"/>
              </w:rPr>
              <w:t>’ and ‘</w:t>
            </w:r>
            <w:r w:rsidRPr="00BB7330">
              <w:rPr>
                <w:sz w:val="14"/>
                <w:szCs w:val="14"/>
                <w:highlight w:val="yellow"/>
              </w:rPr>
              <w:t>Daddy</w:t>
            </w:r>
            <w:r w:rsidRPr="00BB7330">
              <w:rPr>
                <w:sz w:val="14"/>
                <w:szCs w:val="14"/>
              </w:rPr>
              <w:t>’, which is a childish mode of address, hinting at the fact that Sheila, although in her ‘mid-twenties’, still relies on her parents. Furthermore, her euphemistic use of the adjective ‘</w:t>
            </w:r>
            <w:r w:rsidRPr="00BB7330">
              <w:rPr>
                <w:sz w:val="14"/>
                <w:szCs w:val="14"/>
                <w:highlight w:val="yellow"/>
              </w:rPr>
              <w:t>squiffy</w:t>
            </w:r>
            <w:r w:rsidRPr="00BB7330">
              <w:rPr>
                <w:sz w:val="14"/>
                <w:szCs w:val="14"/>
              </w:rPr>
              <w:t>’ further emphasises her juvenile nature, which Priestley portrays in order to later show her dramatic change in both her political views and actions.</w:t>
            </w:r>
          </w:p>
          <w:p w14:paraId="7FC647D4" w14:textId="77777777" w:rsidR="006664DE" w:rsidRDefault="00903FEE" w:rsidP="00903FEE">
            <w:pPr>
              <w:tabs>
                <w:tab w:val="left" w:pos="2106"/>
              </w:tabs>
              <w:rPr>
                <w:sz w:val="14"/>
                <w:szCs w:val="14"/>
              </w:rPr>
            </w:pPr>
            <w:r>
              <w:rPr>
                <w:sz w:val="14"/>
                <w:szCs w:val="14"/>
              </w:rPr>
              <w:t xml:space="preserve">       </w:t>
            </w:r>
            <w:r>
              <w:t xml:space="preserve"> </w:t>
            </w:r>
            <w:r w:rsidRPr="00884560">
              <w:rPr>
                <w:sz w:val="14"/>
                <w:szCs w:val="14"/>
              </w:rPr>
              <w:t>Her almost mocking response to Gerald ‘</w:t>
            </w:r>
            <w:r w:rsidRPr="00884560">
              <w:rPr>
                <w:sz w:val="14"/>
                <w:szCs w:val="14"/>
                <w:highlight w:val="yellow"/>
              </w:rPr>
              <w:t xml:space="preserve">Why – you </w:t>
            </w:r>
            <w:proofErr w:type="gramStart"/>
            <w:r w:rsidRPr="00884560">
              <w:rPr>
                <w:sz w:val="14"/>
                <w:szCs w:val="14"/>
                <w:highlight w:val="yellow"/>
              </w:rPr>
              <w:t>fool</w:t>
            </w:r>
            <w:proofErr w:type="gramEnd"/>
            <w:r w:rsidRPr="00884560">
              <w:rPr>
                <w:sz w:val="14"/>
                <w:szCs w:val="14"/>
                <w:highlight w:val="yellow"/>
              </w:rPr>
              <w:t xml:space="preserve"> – he knows</w:t>
            </w:r>
            <w:r w:rsidRPr="00884560">
              <w:rPr>
                <w:sz w:val="14"/>
                <w:szCs w:val="14"/>
              </w:rPr>
              <w:t>.’ indicates her realisation that the Inspector is omniscient and that he controls the events perfectly in chronological order to achieve his goal in warning the family. Approaching the end of the play, Sheila calls her parents ‘</w:t>
            </w:r>
            <w:r w:rsidRPr="00884560">
              <w:rPr>
                <w:sz w:val="14"/>
                <w:szCs w:val="14"/>
                <w:highlight w:val="yellow"/>
              </w:rPr>
              <w:t>Mother</w:t>
            </w:r>
            <w:r w:rsidRPr="00884560">
              <w:rPr>
                <w:sz w:val="14"/>
                <w:szCs w:val="14"/>
              </w:rPr>
              <w:t>’ and ‘</w:t>
            </w:r>
            <w:r w:rsidRPr="00884560">
              <w:rPr>
                <w:sz w:val="14"/>
                <w:szCs w:val="14"/>
                <w:highlight w:val="yellow"/>
              </w:rPr>
              <w:t>Father</w:t>
            </w:r>
            <w:r w:rsidRPr="00884560">
              <w:rPr>
                <w:sz w:val="14"/>
                <w:szCs w:val="14"/>
              </w:rPr>
              <w:t>’ instead of her childish address at the beginning, which implies that she no longer clings to her parents as a child would, but she has learnt to become her own, unique person, who can have views that contradict her parents’</w:t>
            </w:r>
          </w:p>
          <w:p w14:paraId="586A51B7" w14:textId="77777777" w:rsidR="001A5D88" w:rsidRDefault="001A5D88" w:rsidP="001A5D88">
            <w:pPr>
              <w:tabs>
                <w:tab w:val="left" w:pos="2106"/>
              </w:tabs>
              <w:rPr>
                <w:b/>
                <w:bCs/>
                <w:color w:val="4472C4" w:themeColor="accent1"/>
                <w:sz w:val="14"/>
                <w:szCs w:val="14"/>
              </w:rPr>
            </w:pPr>
            <w:r>
              <w:rPr>
                <w:sz w:val="14"/>
                <w:szCs w:val="14"/>
              </w:rPr>
              <w:t xml:space="preserve">       </w:t>
            </w:r>
            <w:r w:rsidR="00A62304">
              <w:t xml:space="preserve"> </w:t>
            </w:r>
            <w:r w:rsidR="00A62304" w:rsidRPr="00A62304">
              <w:rPr>
                <w:sz w:val="14"/>
                <w:szCs w:val="14"/>
              </w:rPr>
              <w:t>In this way, she becomes a mouthpiece of the Inspector, as opposed to her parents who believe they ‘</w:t>
            </w:r>
            <w:r w:rsidR="00A62304" w:rsidRPr="00A62304">
              <w:rPr>
                <w:sz w:val="14"/>
                <w:szCs w:val="14"/>
                <w:highlight w:val="yellow"/>
              </w:rPr>
              <w:t>can all go behaving just as [they] did</w:t>
            </w:r>
            <w:r w:rsidR="00A62304" w:rsidRPr="00A62304">
              <w:rPr>
                <w:sz w:val="14"/>
                <w:szCs w:val="14"/>
              </w:rPr>
              <w:t>’. Eric behaves in a similar way to Sheila, and in the same way, Priestley makes his attitudes in Act 1 very care-free, feeling little if any responsibility in order to later show his dramatic changes in acceptance of responsibility.</w:t>
            </w:r>
          </w:p>
          <w:p w14:paraId="52959E35" w14:textId="77777777" w:rsidR="009C19C0" w:rsidRDefault="003C3C62" w:rsidP="00664E1A">
            <w:pPr>
              <w:tabs>
                <w:tab w:val="left" w:pos="2106"/>
              </w:tabs>
              <w:rPr>
                <w:color w:val="000000" w:themeColor="text1"/>
                <w:sz w:val="14"/>
                <w:szCs w:val="14"/>
              </w:rPr>
            </w:pPr>
            <w:r w:rsidRPr="00664E1A">
              <w:rPr>
                <w:b/>
                <w:bCs/>
                <w:color w:val="4472C4" w:themeColor="accent1"/>
                <w:sz w:val="18"/>
                <w:szCs w:val="18"/>
              </w:rPr>
              <w:t xml:space="preserve">Reactions to </w:t>
            </w:r>
            <w:r w:rsidR="00664E1A" w:rsidRPr="00664E1A">
              <w:rPr>
                <w:b/>
                <w:bCs/>
                <w:color w:val="4472C4" w:themeColor="accent1"/>
                <w:sz w:val="18"/>
                <w:szCs w:val="18"/>
              </w:rPr>
              <w:t xml:space="preserve">events: </w:t>
            </w:r>
            <w:r w:rsidR="00664E1A" w:rsidRPr="00664E1A">
              <w:rPr>
                <w:sz w:val="28"/>
                <w:szCs w:val="28"/>
              </w:rPr>
              <w:t xml:space="preserve"> </w:t>
            </w:r>
            <w:r w:rsidR="00664E1A" w:rsidRPr="00664E1A">
              <w:rPr>
                <w:color w:val="000000" w:themeColor="text1"/>
                <w:sz w:val="14"/>
                <w:szCs w:val="14"/>
              </w:rPr>
              <w:t>Furthermore, the differences are further highlighted through the reactions that the characters have towards the Inspector’s revelation of how they participated in the death of Eva Smith. For example, Mr Birling reacts in a very dismissive tone ‘</w:t>
            </w:r>
            <w:r w:rsidR="00664E1A" w:rsidRPr="00664E1A">
              <w:rPr>
                <w:color w:val="000000" w:themeColor="text1"/>
                <w:sz w:val="14"/>
                <w:szCs w:val="14"/>
                <w:highlight w:val="yellow"/>
              </w:rPr>
              <w:t>Yes, yes. Horrid business.</w:t>
            </w:r>
            <w:r w:rsidR="00664E1A" w:rsidRPr="00664E1A">
              <w:rPr>
                <w:color w:val="000000" w:themeColor="text1"/>
                <w:sz w:val="14"/>
                <w:szCs w:val="14"/>
              </w:rPr>
              <w:t>’ where the short simple phrases reflect his lack of care about the situation. His initial thought is ‘</w:t>
            </w:r>
            <w:r w:rsidR="00664E1A" w:rsidRPr="00664E1A">
              <w:rPr>
                <w:color w:val="000000" w:themeColor="text1"/>
                <w:sz w:val="14"/>
                <w:szCs w:val="14"/>
                <w:highlight w:val="yellow"/>
              </w:rPr>
              <w:t>I don’t see where I come into this</w:t>
            </w:r>
            <w:r w:rsidR="00664E1A" w:rsidRPr="00664E1A">
              <w:rPr>
                <w:color w:val="000000" w:themeColor="text1"/>
                <w:sz w:val="14"/>
                <w:szCs w:val="14"/>
              </w:rPr>
              <w:t xml:space="preserve">’, displaying his blatant disregard for anyone else but himself and his reputation. </w:t>
            </w:r>
          </w:p>
          <w:p w14:paraId="1D943903" w14:textId="77777777" w:rsidR="003C3C62" w:rsidRDefault="009C19C0" w:rsidP="00664E1A">
            <w:pPr>
              <w:tabs>
                <w:tab w:val="left" w:pos="2106"/>
              </w:tabs>
              <w:rPr>
                <w:color w:val="000000" w:themeColor="text1"/>
                <w:sz w:val="14"/>
                <w:szCs w:val="14"/>
              </w:rPr>
            </w:pPr>
            <w:r>
              <w:rPr>
                <w:color w:val="000000" w:themeColor="text1"/>
                <w:sz w:val="14"/>
                <w:szCs w:val="14"/>
              </w:rPr>
              <w:t xml:space="preserve">       </w:t>
            </w:r>
            <w:r w:rsidR="00664E1A" w:rsidRPr="00664E1A">
              <w:rPr>
                <w:color w:val="000000" w:themeColor="text1"/>
                <w:sz w:val="14"/>
                <w:szCs w:val="14"/>
              </w:rPr>
              <w:t>On the other hand, Sheila responds inquisitively, inquiring ‘</w:t>
            </w:r>
            <w:r w:rsidR="00664E1A" w:rsidRPr="009C19C0">
              <w:rPr>
                <w:color w:val="000000" w:themeColor="text1"/>
                <w:sz w:val="14"/>
                <w:szCs w:val="14"/>
                <w:highlight w:val="yellow"/>
              </w:rPr>
              <w:t>Was it an accident?</w:t>
            </w:r>
            <w:r w:rsidR="00664E1A" w:rsidRPr="00664E1A">
              <w:rPr>
                <w:color w:val="000000" w:themeColor="text1"/>
                <w:sz w:val="14"/>
                <w:szCs w:val="14"/>
              </w:rPr>
              <w:t>’ expressing a deeper level of care</w:t>
            </w:r>
            <w:r>
              <w:rPr>
                <w:color w:val="000000" w:themeColor="text1"/>
                <w:sz w:val="14"/>
                <w:szCs w:val="14"/>
              </w:rPr>
              <w:t xml:space="preserve"> (albeit </w:t>
            </w:r>
            <w:r w:rsidR="00435FC8">
              <w:rPr>
                <w:color w:val="000000" w:themeColor="text1"/>
                <w:sz w:val="14"/>
                <w:szCs w:val="14"/>
              </w:rPr>
              <w:t>naive</w:t>
            </w:r>
            <w:r>
              <w:rPr>
                <w:color w:val="000000" w:themeColor="text1"/>
                <w:sz w:val="14"/>
                <w:szCs w:val="14"/>
              </w:rPr>
              <w:t>)</w:t>
            </w:r>
            <w:r w:rsidR="00664E1A" w:rsidRPr="00664E1A">
              <w:rPr>
                <w:color w:val="000000" w:themeColor="text1"/>
                <w:sz w:val="14"/>
                <w:szCs w:val="14"/>
              </w:rPr>
              <w:t xml:space="preserve"> that her father does not possess. Furthermore, Eric’s outburst to his mother’s dismissal </w:t>
            </w:r>
            <w:r w:rsidR="00664E1A" w:rsidRPr="00664E1A">
              <w:rPr>
                <w:color w:val="000000" w:themeColor="text1"/>
                <w:sz w:val="14"/>
                <w:szCs w:val="14"/>
                <w:highlight w:val="yellow"/>
              </w:rPr>
              <w:t xml:space="preserve">“– my child – your own Grandchild – you killed them both – </w:t>
            </w:r>
            <w:proofErr w:type="gramStart"/>
            <w:r w:rsidR="00664E1A" w:rsidRPr="00664E1A">
              <w:rPr>
                <w:color w:val="000000" w:themeColor="text1"/>
                <w:sz w:val="14"/>
                <w:szCs w:val="14"/>
                <w:highlight w:val="yellow"/>
              </w:rPr>
              <w:t>damn</w:t>
            </w:r>
            <w:proofErr w:type="gramEnd"/>
            <w:r w:rsidR="00664E1A" w:rsidRPr="00664E1A">
              <w:rPr>
                <w:color w:val="000000" w:themeColor="text1"/>
                <w:sz w:val="14"/>
                <w:szCs w:val="14"/>
                <w:highlight w:val="yellow"/>
              </w:rPr>
              <w:t xml:space="preserve"> you, damn</w:t>
            </w:r>
            <w:r w:rsidR="00664E1A">
              <w:rPr>
                <w:color w:val="000000" w:themeColor="text1"/>
                <w:sz w:val="14"/>
                <w:szCs w:val="14"/>
                <w:highlight w:val="yellow"/>
              </w:rPr>
              <w:t xml:space="preserve"> </w:t>
            </w:r>
            <w:r w:rsidR="00664E1A" w:rsidRPr="00664E1A">
              <w:rPr>
                <w:color w:val="000000" w:themeColor="text1"/>
                <w:sz w:val="14"/>
                <w:szCs w:val="14"/>
                <w:highlight w:val="yellow"/>
              </w:rPr>
              <w:t>you…You don’t understand anything. You never did</w:t>
            </w:r>
            <w:r w:rsidR="00664E1A" w:rsidRPr="00664E1A">
              <w:rPr>
                <w:color w:val="000000" w:themeColor="text1"/>
                <w:sz w:val="14"/>
                <w:szCs w:val="14"/>
              </w:rPr>
              <w:t>.” elevates how the younger generation have more experience with characters such as Eva, and therefore display the most explosive reaction. Through the repeated use of dashes, Priestley demonstrates Eric’s fragmented speech which in turn reflects the sheer volume of thoughts and his inability to express them due to his strong emotions of disdain towards his mother. This is emphasized by the repetition of ‘</w:t>
            </w:r>
            <w:proofErr w:type="gramStart"/>
            <w:r w:rsidR="00664E1A" w:rsidRPr="009C19C0">
              <w:rPr>
                <w:color w:val="000000" w:themeColor="text1"/>
                <w:sz w:val="14"/>
                <w:szCs w:val="14"/>
                <w:highlight w:val="yellow"/>
              </w:rPr>
              <w:t>damn</w:t>
            </w:r>
            <w:proofErr w:type="gramEnd"/>
            <w:r w:rsidR="00664E1A" w:rsidRPr="009C19C0">
              <w:rPr>
                <w:color w:val="000000" w:themeColor="text1"/>
                <w:sz w:val="14"/>
                <w:szCs w:val="14"/>
                <w:highlight w:val="yellow"/>
              </w:rPr>
              <w:t xml:space="preserve"> you</w:t>
            </w:r>
            <w:r w:rsidR="00664E1A" w:rsidRPr="00664E1A">
              <w:rPr>
                <w:color w:val="000000" w:themeColor="text1"/>
                <w:sz w:val="14"/>
                <w:szCs w:val="14"/>
              </w:rPr>
              <w:t>’ and the short simple sentences as Eric attacks Mrs Birling, highlights how the younger generation do not cower away from standing up to their superiors and rejecting capitalist ideology.</w:t>
            </w:r>
          </w:p>
          <w:p w14:paraId="124C2E21" w14:textId="47809654" w:rsidR="000525B0" w:rsidRDefault="009A713D" w:rsidP="00664E1A">
            <w:pPr>
              <w:tabs>
                <w:tab w:val="left" w:pos="2106"/>
              </w:tabs>
              <w:rPr>
                <w:color w:val="000000" w:themeColor="text1"/>
                <w:sz w:val="14"/>
                <w:szCs w:val="14"/>
              </w:rPr>
            </w:pPr>
            <w:r>
              <w:rPr>
                <w:color w:val="000000" w:themeColor="text1"/>
                <w:sz w:val="14"/>
                <w:szCs w:val="14"/>
              </w:rPr>
              <w:t xml:space="preserve">       Furthermore, through Eric’s response towards Sybil, Priestley is highlighting the huge difference between the generations since Sybil refuses to feel any guilt, even though her decision has led to the death of her own grandchild.</w:t>
            </w:r>
          </w:p>
          <w:p w14:paraId="5B2D37F5" w14:textId="785144BC" w:rsidR="008424F9" w:rsidRDefault="00301EF4" w:rsidP="00664E1A">
            <w:pPr>
              <w:tabs>
                <w:tab w:val="left" w:pos="2106"/>
              </w:tabs>
              <w:rPr>
                <w:color w:val="000000" w:themeColor="text1"/>
                <w:sz w:val="14"/>
                <w:szCs w:val="14"/>
              </w:rPr>
            </w:pPr>
            <w:r w:rsidRPr="00835E7F">
              <w:rPr>
                <w:b/>
                <w:bCs/>
                <w:color w:val="4472C4" w:themeColor="accent1"/>
                <w:sz w:val="18"/>
                <w:szCs w:val="18"/>
              </w:rPr>
              <w:t>Gerald:</w:t>
            </w:r>
            <w:r w:rsidR="00835E7F" w:rsidRPr="00835E7F">
              <w:rPr>
                <w:color w:val="4472C4" w:themeColor="accent1"/>
                <w:sz w:val="18"/>
                <w:szCs w:val="18"/>
              </w:rPr>
              <w:t xml:space="preserve"> </w:t>
            </w:r>
            <w:r w:rsidR="008424F9">
              <w:rPr>
                <w:color w:val="000000" w:themeColor="text1"/>
                <w:sz w:val="14"/>
                <w:szCs w:val="14"/>
              </w:rPr>
              <w:t>Initially it sounds like the Inspector isn’t being too critical of Gerald</w:t>
            </w:r>
            <w:r w:rsidR="00F549C2">
              <w:rPr>
                <w:color w:val="000000" w:themeColor="text1"/>
                <w:sz w:val="14"/>
                <w:szCs w:val="14"/>
              </w:rPr>
              <w:t xml:space="preserve">, which may be due to the fact that he himself was openly unfaithful in his marriage, and </w:t>
            </w:r>
            <w:r w:rsidR="006F1CB1">
              <w:rPr>
                <w:color w:val="000000" w:themeColor="text1"/>
                <w:sz w:val="14"/>
                <w:szCs w:val="14"/>
              </w:rPr>
              <w:t xml:space="preserve">therefore </w:t>
            </w:r>
            <w:r w:rsidR="00F549C2">
              <w:rPr>
                <w:color w:val="000000" w:themeColor="text1"/>
                <w:sz w:val="14"/>
                <w:szCs w:val="14"/>
              </w:rPr>
              <w:t>did not disapprove of Gerald’s affair with Eva.</w:t>
            </w:r>
            <w:r w:rsidR="006F1CB1">
              <w:rPr>
                <w:color w:val="000000" w:themeColor="text1"/>
                <w:sz w:val="14"/>
                <w:szCs w:val="14"/>
              </w:rPr>
              <w:t xml:space="preserve"> He is in fact complimentary about him, ‘</w:t>
            </w:r>
            <w:r w:rsidR="006F1CB1" w:rsidRPr="006F1CB1">
              <w:rPr>
                <w:color w:val="000000" w:themeColor="text1"/>
                <w:sz w:val="14"/>
                <w:szCs w:val="14"/>
                <w:highlight w:val="yellow"/>
              </w:rPr>
              <w:t>he at least had some affection for her and made her happy for a time</w:t>
            </w:r>
            <w:r w:rsidR="006F1CB1">
              <w:rPr>
                <w:color w:val="000000" w:themeColor="text1"/>
                <w:sz w:val="14"/>
                <w:szCs w:val="14"/>
              </w:rPr>
              <w:t>’.</w:t>
            </w:r>
            <w:r w:rsidR="003F0ADA">
              <w:rPr>
                <w:color w:val="000000" w:themeColor="text1"/>
                <w:sz w:val="14"/>
                <w:szCs w:val="14"/>
              </w:rPr>
              <w:t xml:space="preserve"> Priestley further suggests this through Sheila’s response to the affair ‘</w:t>
            </w:r>
            <w:r w:rsidR="003F0ADA" w:rsidRPr="006B7C9D">
              <w:rPr>
                <w:color w:val="000000" w:themeColor="text1"/>
                <w:sz w:val="14"/>
                <w:szCs w:val="14"/>
                <w:highlight w:val="yellow"/>
              </w:rPr>
              <w:t>And now at least you’ve bee</w:t>
            </w:r>
            <w:r w:rsidR="006B7C9D" w:rsidRPr="006B7C9D">
              <w:rPr>
                <w:color w:val="000000" w:themeColor="text1"/>
                <w:sz w:val="14"/>
                <w:szCs w:val="14"/>
                <w:highlight w:val="yellow"/>
              </w:rPr>
              <w:t>n honest</w:t>
            </w:r>
            <w:r w:rsidR="006B7C9D">
              <w:rPr>
                <w:color w:val="000000" w:themeColor="text1"/>
                <w:sz w:val="14"/>
                <w:szCs w:val="14"/>
              </w:rPr>
              <w:t>’, therefore Sheila is also shown to be forgiving of Gerald, and so the audience should be too</w:t>
            </w:r>
            <w:r w:rsidR="00CC0A72">
              <w:rPr>
                <w:color w:val="000000" w:themeColor="text1"/>
                <w:sz w:val="14"/>
                <w:szCs w:val="14"/>
              </w:rPr>
              <w:t xml:space="preserve"> (AI</w:t>
            </w:r>
            <w:r w:rsidR="00CC0A72" w:rsidRPr="00CC0A72">
              <w:rPr>
                <w:color w:val="000000" w:themeColor="text1"/>
                <w:sz w:val="14"/>
                <w:szCs w:val="14"/>
              </w:rPr>
              <w:sym w:font="Wingdings" w:char="F0E0"/>
            </w:r>
            <w:r w:rsidR="004757A0">
              <w:rPr>
                <w:color w:val="000000" w:themeColor="text1"/>
                <w:sz w:val="14"/>
                <w:szCs w:val="14"/>
              </w:rPr>
              <w:t>patriarchy</w:t>
            </w:r>
            <w:r w:rsidR="00CC0A72">
              <w:rPr>
                <w:color w:val="000000" w:themeColor="text1"/>
                <w:sz w:val="14"/>
                <w:szCs w:val="14"/>
              </w:rPr>
              <w:t>)</w:t>
            </w:r>
            <w:r w:rsidR="004757A0">
              <w:rPr>
                <w:color w:val="000000" w:themeColor="text1"/>
                <w:sz w:val="14"/>
                <w:szCs w:val="14"/>
              </w:rPr>
              <w:t xml:space="preserve">. </w:t>
            </w:r>
          </w:p>
          <w:p w14:paraId="3116D999" w14:textId="59B75C55" w:rsidR="00301EF4" w:rsidRDefault="00214C88" w:rsidP="00664E1A">
            <w:pPr>
              <w:tabs>
                <w:tab w:val="left" w:pos="2106"/>
              </w:tabs>
              <w:rPr>
                <w:color w:val="000000" w:themeColor="text1"/>
                <w:sz w:val="14"/>
                <w:szCs w:val="14"/>
              </w:rPr>
            </w:pPr>
            <w:r>
              <w:rPr>
                <w:color w:val="000000" w:themeColor="text1"/>
                <w:sz w:val="14"/>
                <w:szCs w:val="14"/>
              </w:rPr>
              <w:t xml:space="preserve">     </w:t>
            </w:r>
            <w:r w:rsidR="00835E7F">
              <w:rPr>
                <w:color w:val="000000" w:themeColor="text1"/>
                <w:sz w:val="14"/>
                <w:szCs w:val="14"/>
              </w:rPr>
              <w:t xml:space="preserve">He, despite being the same age as Sheila and Eric behaves very differently, and the change that is seen in them is not seen in Gerald. </w:t>
            </w:r>
            <w:r w:rsidR="00107CB6">
              <w:rPr>
                <w:color w:val="000000" w:themeColor="text1"/>
                <w:sz w:val="14"/>
                <w:szCs w:val="14"/>
              </w:rPr>
              <w:t>This can be seen at the end of the play, when he offers Sheila her engagement ring back as if nothing between them had changed, despite being unfaithful and dishonest towards her. This shows</w:t>
            </w:r>
            <w:r w:rsidR="00957C2D">
              <w:rPr>
                <w:color w:val="000000" w:themeColor="text1"/>
                <w:sz w:val="14"/>
                <w:szCs w:val="14"/>
              </w:rPr>
              <w:t xml:space="preserve"> how, much like it is to Birling, to Gerald this marriage is merely a way to provide a respectable façade that can maintain his </w:t>
            </w:r>
            <w:r w:rsidR="0026657E">
              <w:rPr>
                <w:color w:val="000000" w:themeColor="text1"/>
                <w:sz w:val="14"/>
                <w:szCs w:val="14"/>
              </w:rPr>
              <w:t>reputation as a ‘</w:t>
            </w:r>
            <w:r w:rsidR="0026657E" w:rsidRPr="0026657E">
              <w:rPr>
                <w:color w:val="000000" w:themeColor="text1"/>
                <w:sz w:val="14"/>
                <w:szCs w:val="14"/>
                <w:highlight w:val="yellow"/>
              </w:rPr>
              <w:t>respectable citizen</w:t>
            </w:r>
            <w:r w:rsidR="0026657E">
              <w:rPr>
                <w:color w:val="000000" w:themeColor="text1"/>
                <w:sz w:val="14"/>
                <w:szCs w:val="14"/>
              </w:rPr>
              <w:t>’.</w:t>
            </w:r>
            <w:r w:rsidR="00E61442">
              <w:rPr>
                <w:color w:val="000000" w:themeColor="text1"/>
                <w:sz w:val="14"/>
                <w:szCs w:val="14"/>
              </w:rPr>
              <w:t xml:space="preserve"> </w:t>
            </w:r>
            <w:r w:rsidR="00CD74C6">
              <w:rPr>
                <w:color w:val="000000" w:themeColor="text1"/>
                <w:sz w:val="14"/>
                <w:szCs w:val="14"/>
              </w:rPr>
              <w:t>Therefore,</w:t>
            </w:r>
            <w:r w:rsidR="00E61442">
              <w:rPr>
                <w:color w:val="000000" w:themeColor="text1"/>
                <w:sz w:val="14"/>
                <w:szCs w:val="14"/>
              </w:rPr>
              <w:t xml:space="preserve"> Priestley</w:t>
            </w:r>
            <w:r w:rsidR="00BE6F4A">
              <w:rPr>
                <w:color w:val="000000" w:themeColor="text1"/>
                <w:sz w:val="14"/>
                <w:szCs w:val="14"/>
              </w:rPr>
              <w:t xml:space="preserve"> is accusing the upper-class older generation of being unwilling to recognise the need for societal change despite having the power to do so.</w:t>
            </w:r>
          </w:p>
          <w:p w14:paraId="5563AC47" w14:textId="3AA97956" w:rsidR="00714D13" w:rsidRPr="00664E1A" w:rsidRDefault="00187EC4" w:rsidP="00664E1A">
            <w:pPr>
              <w:tabs>
                <w:tab w:val="left" w:pos="2106"/>
              </w:tabs>
              <w:rPr>
                <w:color w:val="000000" w:themeColor="text1"/>
                <w:sz w:val="14"/>
                <w:szCs w:val="14"/>
                <w:highlight w:val="yellow"/>
              </w:rPr>
            </w:pPr>
            <w:r w:rsidRPr="00CD74C6">
              <w:rPr>
                <w:b/>
                <w:bCs/>
                <w:color w:val="4472C4" w:themeColor="accent1"/>
                <w:sz w:val="18"/>
                <w:szCs w:val="18"/>
              </w:rPr>
              <w:t>Ending:</w:t>
            </w:r>
            <w:r w:rsidRPr="00CD74C6">
              <w:rPr>
                <w:color w:val="4472C4" w:themeColor="accent1"/>
                <w:sz w:val="18"/>
                <w:szCs w:val="18"/>
              </w:rPr>
              <w:t xml:space="preserve"> </w:t>
            </w:r>
            <w:r>
              <w:rPr>
                <w:color w:val="000000" w:themeColor="text1"/>
                <w:sz w:val="14"/>
                <w:szCs w:val="14"/>
              </w:rPr>
              <w:t>The final telephone</w:t>
            </w:r>
            <w:r w:rsidR="00CD74C6">
              <w:rPr>
                <w:color w:val="000000" w:themeColor="text1"/>
                <w:sz w:val="14"/>
                <w:szCs w:val="14"/>
              </w:rPr>
              <w:t xml:space="preserve"> call which ends the play emphasises that the older generation still hold political and social power. Sheila and Eric, representing the younger generation, have learned the Inspector’s socialist and Christian message, but because their parents still control the levers of power, this is not enough. Another working-class woman has taken her life. This is a cycle Priestley wants the audience to break in choosing a socialist future in 1945.</w:t>
            </w:r>
          </w:p>
        </w:tc>
        <w:tc>
          <w:tcPr>
            <w:tcW w:w="1417" w:type="dxa"/>
            <w:tcBorders>
              <w:top w:val="single" w:sz="12" w:space="0" w:color="auto"/>
              <w:bottom w:val="single" w:sz="12" w:space="0" w:color="auto"/>
            </w:tcBorders>
            <w:shd w:val="clear" w:color="auto" w:fill="FCCF8E"/>
          </w:tcPr>
          <w:p w14:paraId="64868F57" w14:textId="77777777" w:rsidR="005D73AA" w:rsidRDefault="00664E1A" w:rsidP="005D73AA">
            <w:pPr>
              <w:tabs>
                <w:tab w:val="left" w:pos="2106"/>
              </w:tabs>
              <w:rPr>
                <w:color w:val="000000" w:themeColor="text1"/>
                <w:sz w:val="14"/>
                <w:szCs w:val="14"/>
              </w:rPr>
            </w:pPr>
            <w:r w:rsidRPr="00664E1A">
              <w:rPr>
                <w:color w:val="000000" w:themeColor="text1"/>
                <w:sz w:val="14"/>
                <w:szCs w:val="14"/>
                <w:highlight w:val="yellow"/>
              </w:rPr>
              <w:t xml:space="preserve">“– my child – your own Grandchild – you killed them both – </w:t>
            </w:r>
            <w:proofErr w:type="gramStart"/>
            <w:r w:rsidRPr="00664E1A">
              <w:rPr>
                <w:color w:val="000000" w:themeColor="text1"/>
                <w:sz w:val="14"/>
                <w:szCs w:val="14"/>
                <w:highlight w:val="yellow"/>
              </w:rPr>
              <w:t>damn</w:t>
            </w:r>
            <w:proofErr w:type="gramEnd"/>
            <w:r w:rsidRPr="00664E1A">
              <w:rPr>
                <w:color w:val="000000" w:themeColor="text1"/>
                <w:sz w:val="14"/>
                <w:szCs w:val="14"/>
                <w:highlight w:val="yellow"/>
              </w:rPr>
              <w:t xml:space="preserve"> you, damn</w:t>
            </w:r>
            <w:r>
              <w:rPr>
                <w:color w:val="000000" w:themeColor="text1"/>
                <w:sz w:val="14"/>
                <w:szCs w:val="14"/>
                <w:highlight w:val="yellow"/>
              </w:rPr>
              <w:t xml:space="preserve"> </w:t>
            </w:r>
            <w:r w:rsidRPr="00664E1A">
              <w:rPr>
                <w:color w:val="000000" w:themeColor="text1"/>
                <w:sz w:val="14"/>
                <w:szCs w:val="14"/>
                <w:highlight w:val="yellow"/>
              </w:rPr>
              <w:t>you…You don’t understand anything. You never did</w:t>
            </w:r>
            <w:r w:rsidRPr="00664E1A">
              <w:rPr>
                <w:color w:val="000000" w:themeColor="text1"/>
                <w:sz w:val="14"/>
                <w:szCs w:val="14"/>
              </w:rPr>
              <w:t>.”</w:t>
            </w:r>
          </w:p>
          <w:p w14:paraId="69EA3AA2" w14:textId="77777777" w:rsidR="00153CD3" w:rsidRDefault="00153CD3" w:rsidP="005D73AA">
            <w:pPr>
              <w:tabs>
                <w:tab w:val="left" w:pos="2106"/>
              </w:tabs>
              <w:rPr>
                <w:color w:val="000000" w:themeColor="text1"/>
                <w:sz w:val="14"/>
                <w:szCs w:val="14"/>
              </w:rPr>
            </w:pPr>
            <w:r w:rsidRPr="00153CD3">
              <w:rPr>
                <w:color w:val="000000" w:themeColor="text1"/>
                <w:sz w:val="14"/>
                <w:szCs w:val="14"/>
              </w:rPr>
              <w:sym w:font="Wingdings" w:char="F0E0"/>
            </w:r>
            <w:r>
              <w:rPr>
                <w:color w:val="000000" w:themeColor="text1"/>
                <w:sz w:val="14"/>
                <w:szCs w:val="14"/>
              </w:rPr>
              <w:t xml:space="preserve"> </w:t>
            </w:r>
            <w:r w:rsidRPr="00452993">
              <w:rPr>
                <w:b/>
                <w:bCs/>
                <w:color w:val="BF8F00" w:themeColor="accent4" w:themeShade="BF"/>
                <w:sz w:val="14"/>
                <w:szCs w:val="14"/>
              </w:rPr>
              <w:t>dashes</w:t>
            </w:r>
          </w:p>
          <w:p w14:paraId="7D62D872" w14:textId="77777777" w:rsidR="00153CD3" w:rsidRDefault="00153CD3" w:rsidP="005D73AA">
            <w:pPr>
              <w:tabs>
                <w:tab w:val="left" w:pos="2106"/>
              </w:tabs>
              <w:rPr>
                <w:color w:val="000000" w:themeColor="text1"/>
                <w:sz w:val="14"/>
                <w:szCs w:val="14"/>
              </w:rPr>
            </w:pPr>
            <w:r w:rsidRPr="00153CD3">
              <w:rPr>
                <w:color w:val="000000" w:themeColor="text1"/>
                <w:sz w:val="14"/>
                <w:szCs w:val="14"/>
              </w:rPr>
              <w:sym w:font="Wingdings" w:char="F0E0"/>
            </w:r>
            <w:r w:rsidRPr="00452993">
              <w:rPr>
                <w:b/>
                <w:bCs/>
                <w:color w:val="BF8F00" w:themeColor="accent4" w:themeShade="BF"/>
                <w:sz w:val="14"/>
                <w:szCs w:val="14"/>
              </w:rPr>
              <w:t xml:space="preserve"> fragmented</w:t>
            </w:r>
          </w:p>
          <w:p w14:paraId="649C0BF8" w14:textId="2F2F587E" w:rsidR="00153CD3" w:rsidRPr="001F0DD6" w:rsidRDefault="00153CD3" w:rsidP="005D73AA">
            <w:pPr>
              <w:tabs>
                <w:tab w:val="left" w:pos="2106"/>
              </w:tabs>
              <w:rPr>
                <w:sz w:val="14"/>
                <w:szCs w:val="14"/>
              </w:rPr>
            </w:pPr>
            <w:r w:rsidRPr="00153CD3">
              <w:rPr>
                <w:color w:val="000000" w:themeColor="text1"/>
                <w:sz w:val="14"/>
                <w:szCs w:val="14"/>
              </w:rPr>
              <w:sym w:font="Wingdings" w:char="F0E0"/>
            </w:r>
            <w:r w:rsidRPr="00452993">
              <w:rPr>
                <w:color w:val="BF8F00" w:themeColor="accent4" w:themeShade="BF"/>
                <w:sz w:val="14"/>
                <w:szCs w:val="14"/>
              </w:rPr>
              <w:t xml:space="preserve"> </w:t>
            </w:r>
            <w:r w:rsidRPr="00452993">
              <w:rPr>
                <w:b/>
                <w:bCs/>
                <w:color w:val="BF8F00" w:themeColor="accent4" w:themeShade="BF"/>
                <w:sz w:val="14"/>
                <w:szCs w:val="14"/>
              </w:rPr>
              <w:t>repetition</w:t>
            </w:r>
          </w:p>
        </w:tc>
        <w:tc>
          <w:tcPr>
            <w:tcW w:w="2410" w:type="dxa"/>
            <w:tcBorders>
              <w:top w:val="single" w:sz="12" w:space="0" w:color="auto"/>
              <w:bottom w:val="single" w:sz="12" w:space="0" w:color="auto"/>
            </w:tcBorders>
            <w:shd w:val="clear" w:color="auto" w:fill="E2EFD9" w:themeFill="accent6" w:themeFillTint="33"/>
          </w:tcPr>
          <w:p w14:paraId="51841DE8" w14:textId="48A77F72" w:rsidR="005D73AA" w:rsidRPr="001F0DD6" w:rsidRDefault="005D73AA" w:rsidP="005D73AA">
            <w:pPr>
              <w:tabs>
                <w:tab w:val="left" w:pos="2106"/>
              </w:tabs>
              <w:rPr>
                <w:sz w:val="14"/>
                <w:szCs w:val="14"/>
              </w:rPr>
            </w:pPr>
          </w:p>
        </w:tc>
        <w:tc>
          <w:tcPr>
            <w:tcW w:w="1984" w:type="dxa"/>
            <w:tcBorders>
              <w:top w:val="single" w:sz="12" w:space="0" w:color="auto"/>
              <w:bottom w:val="single" w:sz="12" w:space="0" w:color="auto"/>
            </w:tcBorders>
            <w:shd w:val="clear" w:color="auto" w:fill="FFF2CC" w:themeFill="accent4" w:themeFillTint="33"/>
          </w:tcPr>
          <w:p w14:paraId="5259CB43" w14:textId="2B2D538E" w:rsidR="005D73AA" w:rsidRPr="008B330F" w:rsidRDefault="00F50189" w:rsidP="008B330F">
            <w:pPr>
              <w:tabs>
                <w:tab w:val="left" w:pos="2106"/>
              </w:tabs>
              <w:rPr>
                <w:sz w:val="14"/>
                <w:szCs w:val="14"/>
              </w:rPr>
            </w:pPr>
            <w:r>
              <w:rPr>
                <w:sz w:val="14"/>
                <w:szCs w:val="14"/>
              </w:rPr>
              <w:t xml:space="preserve">Priestley was actually openly unfaithful in his marriage, and this could be the reason why </w:t>
            </w:r>
            <w:r w:rsidR="00F549C2">
              <w:rPr>
                <w:sz w:val="14"/>
                <w:szCs w:val="14"/>
              </w:rPr>
              <w:t>he did not disapprove of Gerald’s affair with Eva.</w:t>
            </w:r>
          </w:p>
        </w:tc>
        <w:tc>
          <w:tcPr>
            <w:tcW w:w="2254" w:type="dxa"/>
            <w:tcBorders>
              <w:top w:val="single" w:sz="12" w:space="0" w:color="auto"/>
              <w:bottom w:val="single" w:sz="12" w:space="0" w:color="auto"/>
              <w:right w:val="single" w:sz="12" w:space="0" w:color="auto"/>
            </w:tcBorders>
            <w:shd w:val="clear" w:color="auto" w:fill="E8D1FF"/>
          </w:tcPr>
          <w:p w14:paraId="43FA4696" w14:textId="342FBBC4" w:rsidR="005D73AA" w:rsidRPr="001F0DD6" w:rsidRDefault="005D73AA" w:rsidP="005D73AA">
            <w:pPr>
              <w:tabs>
                <w:tab w:val="left" w:pos="2106"/>
              </w:tabs>
              <w:rPr>
                <w:sz w:val="14"/>
                <w:szCs w:val="14"/>
              </w:rPr>
            </w:pPr>
          </w:p>
        </w:tc>
      </w:tr>
      <w:tr w:rsidR="00D843C3" w:rsidRPr="001F0DD6" w14:paraId="15395ADB" w14:textId="77777777" w:rsidTr="000675F8">
        <w:trPr>
          <w:cantSplit/>
          <w:trHeight w:val="1746"/>
        </w:trPr>
        <w:tc>
          <w:tcPr>
            <w:tcW w:w="284" w:type="dxa"/>
            <w:tcBorders>
              <w:top w:val="single" w:sz="12" w:space="0" w:color="auto"/>
              <w:left w:val="single" w:sz="12" w:space="0" w:color="auto"/>
              <w:bottom w:val="single" w:sz="12" w:space="0" w:color="auto"/>
            </w:tcBorders>
            <w:shd w:val="clear" w:color="auto" w:fill="E7E6E6" w:themeFill="background2"/>
            <w:textDirection w:val="btLr"/>
          </w:tcPr>
          <w:p w14:paraId="77E80BAF" w14:textId="6E3D8E1D" w:rsidR="00D843C3" w:rsidRDefault="00D843C3" w:rsidP="005D73AA">
            <w:pPr>
              <w:tabs>
                <w:tab w:val="left" w:pos="2106"/>
              </w:tabs>
              <w:spacing w:line="180" w:lineRule="auto"/>
              <w:contextualSpacing/>
              <w:rPr>
                <w:sz w:val="14"/>
                <w:szCs w:val="14"/>
              </w:rPr>
            </w:pPr>
            <w:r>
              <w:rPr>
                <w:sz w:val="14"/>
                <w:szCs w:val="14"/>
              </w:rPr>
              <w:t>Sybil and the welfare state</w:t>
            </w:r>
          </w:p>
        </w:tc>
        <w:tc>
          <w:tcPr>
            <w:tcW w:w="7938" w:type="dxa"/>
            <w:tcBorders>
              <w:top w:val="single" w:sz="12" w:space="0" w:color="auto"/>
              <w:bottom w:val="single" w:sz="12" w:space="0" w:color="auto"/>
            </w:tcBorders>
            <w:shd w:val="clear" w:color="auto" w:fill="DEEAF6" w:themeFill="accent5" w:themeFillTint="33"/>
          </w:tcPr>
          <w:p w14:paraId="00D7CFE1" w14:textId="77777777" w:rsidR="00D843C3" w:rsidRDefault="003D3A54" w:rsidP="00903FEE">
            <w:pPr>
              <w:tabs>
                <w:tab w:val="left" w:pos="2106"/>
              </w:tabs>
              <w:rPr>
                <w:color w:val="000000" w:themeColor="text1"/>
                <w:sz w:val="14"/>
                <w:szCs w:val="14"/>
              </w:rPr>
            </w:pPr>
            <w:r w:rsidRPr="003D3A54">
              <w:rPr>
                <w:color w:val="000000" w:themeColor="text1"/>
                <w:sz w:val="14"/>
                <w:szCs w:val="14"/>
              </w:rPr>
              <w:t xml:space="preserve">Since Sybil is the last person who </w:t>
            </w:r>
            <w:r w:rsidR="00D17394">
              <w:rPr>
                <w:color w:val="000000" w:themeColor="text1"/>
                <w:sz w:val="14"/>
                <w:szCs w:val="14"/>
              </w:rPr>
              <w:t xml:space="preserve">could have helped Eva, she is often the character most blamed. </w:t>
            </w:r>
            <w:r w:rsidR="00946943">
              <w:rPr>
                <w:color w:val="000000" w:themeColor="text1"/>
                <w:sz w:val="14"/>
                <w:szCs w:val="14"/>
              </w:rPr>
              <w:t>However</w:t>
            </w:r>
            <w:r w:rsidR="00D17394">
              <w:rPr>
                <w:color w:val="000000" w:themeColor="text1"/>
                <w:sz w:val="14"/>
                <w:szCs w:val="14"/>
              </w:rPr>
              <w:t xml:space="preserve">, perhaps this is the opposite to what Priestley intended because </w:t>
            </w:r>
            <w:r w:rsidR="002E2F4D">
              <w:rPr>
                <w:color w:val="000000" w:themeColor="text1"/>
                <w:sz w:val="14"/>
                <w:szCs w:val="14"/>
              </w:rPr>
              <w:t>it is being sexually exploited by both Eric and Gerald that initially puts her in that</w:t>
            </w:r>
            <w:r w:rsidR="00946943">
              <w:rPr>
                <w:color w:val="000000" w:themeColor="text1"/>
                <w:sz w:val="14"/>
                <w:szCs w:val="14"/>
              </w:rPr>
              <w:t xml:space="preserve"> state of despair in the first place</w:t>
            </w:r>
            <w:r w:rsidR="00A72BA5">
              <w:rPr>
                <w:color w:val="000000" w:themeColor="text1"/>
                <w:sz w:val="14"/>
                <w:szCs w:val="14"/>
              </w:rPr>
              <w:t xml:space="preserve"> – feeling utterly degraded by the end of it. </w:t>
            </w:r>
            <w:r w:rsidR="00A63DCE">
              <w:rPr>
                <w:color w:val="000000" w:themeColor="text1"/>
                <w:sz w:val="14"/>
                <w:szCs w:val="14"/>
              </w:rPr>
              <w:t xml:space="preserve">Furthermore, Priestley </w:t>
            </w:r>
            <w:r w:rsidR="00971E3E">
              <w:rPr>
                <w:color w:val="000000" w:themeColor="text1"/>
                <w:sz w:val="14"/>
                <w:szCs w:val="14"/>
              </w:rPr>
              <w:t>may be keeping Sybil until last in the lines of inquiry because she represents the last resort, the safety ne</w:t>
            </w:r>
            <w:r w:rsidR="008E2A89">
              <w:rPr>
                <w:color w:val="000000" w:themeColor="text1"/>
                <w:sz w:val="14"/>
                <w:szCs w:val="14"/>
              </w:rPr>
              <w:t xml:space="preserve">t that society </w:t>
            </w:r>
            <w:r w:rsidR="002501A4">
              <w:rPr>
                <w:color w:val="000000" w:themeColor="text1"/>
                <w:sz w:val="14"/>
                <w:szCs w:val="14"/>
              </w:rPr>
              <w:t>provided at the time</w:t>
            </w:r>
            <w:r w:rsidR="004E77DA">
              <w:rPr>
                <w:color w:val="000000" w:themeColor="text1"/>
                <w:sz w:val="14"/>
                <w:szCs w:val="14"/>
              </w:rPr>
              <w:t xml:space="preserve">. Therefore, </w:t>
            </w:r>
            <w:r w:rsidR="00CB0B3C">
              <w:rPr>
                <w:color w:val="000000" w:themeColor="text1"/>
                <w:sz w:val="14"/>
                <w:szCs w:val="14"/>
              </w:rPr>
              <w:t xml:space="preserve">Sybil represents the only form of welfare that poor women like Eva had at that time and </w:t>
            </w:r>
            <w:r w:rsidR="008805E9">
              <w:rPr>
                <w:color w:val="000000" w:themeColor="text1"/>
                <w:sz w:val="14"/>
                <w:szCs w:val="14"/>
              </w:rPr>
              <w:t xml:space="preserve">therefore should not be seen as the most to blame. </w:t>
            </w:r>
          </w:p>
          <w:p w14:paraId="16914C71" w14:textId="77777777" w:rsidR="00095B68" w:rsidRDefault="00095B68" w:rsidP="00903FEE">
            <w:pPr>
              <w:tabs>
                <w:tab w:val="left" w:pos="2106"/>
              </w:tabs>
              <w:rPr>
                <w:color w:val="000000" w:themeColor="text1"/>
                <w:sz w:val="14"/>
                <w:szCs w:val="14"/>
              </w:rPr>
            </w:pPr>
            <w:r>
              <w:rPr>
                <w:color w:val="000000" w:themeColor="text1"/>
                <w:sz w:val="14"/>
                <w:szCs w:val="14"/>
              </w:rPr>
              <w:t xml:space="preserve">       Furthermore, </w:t>
            </w:r>
            <w:r w:rsidR="00151FC9">
              <w:rPr>
                <w:color w:val="000000" w:themeColor="text1"/>
                <w:sz w:val="14"/>
                <w:szCs w:val="14"/>
              </w:rPr>
              <w:t xml:space="preserve">through Sybil’s account of what happened, Priestley prompts the audience to </w:t>
            </w:r>
            <w:r w:rsidR="008F61EE">
              <w:rPr>
                <w:color w:val="000000" w:themeColor="text1"/>
                <w:sz w:val="14"/>
                <w:szCs w:val="14"/>
              </w:rPr>
              <w:t xml:space="preserve">believe that Sybil is right to disbelieve Eva. This is because </w:t>
            </w:r>
            <w:r w:rsidR="00741756">
              <w:rPr>
                <w:color w:val="000000" w:themeColor="text1"/>
                <w:sz w:val="14"/>
                <w:szCs w:val="14"/>
              </w:rPr>
              <w:t xml:space="preserve">Eva lies repeatedly to her in order to get financial support, and this sounds like fraud. </w:t>
            </w:r>
            <w:r w:rsidR="007463E5">
              <w:rPr>
                <w:color w:val="000000" w:themeColor="text1"/>
                <w:sz w:val="14"/>
                <w:szCs w:val="14"/>
              </w:rPr>
              <w:t>So, when Eva does tell her the truth that she refused to marry Eric because they weren’t in love, and that she refused to take money from him because it was stolen, these both sound like lies. The audience is therefore left thinking that any reasonable person would question Eva</w:t>
            </w:r>
            <w:r w:rsidR="00DB107B">
              <w:rPr>
                <w:color w:val="000000" w:themeColor="text1"/>
                <w:sz w:val="14"/>
                <w:szCs w:val="14"/>
              </w:rPr>
              <w:t>.</w:t>
            </w:r>
          </w:p>
          <w:p w14:paraId="1C153555" w14:textId="03F78F2D" w:rsidR="006B0B60" w:rsidRPr="003D3A54" w:rsidRDefault="006B0B60" w:rsidP="00903FEE">
            <w:pPr>
              <w:tabs>
                <w:tab w:val="left" w:pos="2106"/>
              </w:tabs>
              <w:rPr>
                <w:color w:val="4472C4" w:themeColor="accent1"/>
                <w:sz w:val="18"/>
                <w:szCs w:val="18"/>
              </w:rPr>
            </w:pPr>
            <w:r>
              <w:rPr>
                <w:color w:val="000000" w:themeColor="text1"/>
                <w:sz w:val="14"/>
                <w:szCs w:val="14"/>
              </w:rPr>
              <w:t xml:space="preserve">       This doesn’t excuse Sybil, but Priestley points out that i</w:t>
            </w:r>
            <w:r w:rsidR="00D11A86">
              <w:rPr>
                <w:color w:val="000000" w:themeColor="text1"/>
                <w:sz w:val="14"/>
                <w:szCs w:val="14"/>
              </w:rPr>
              <w:t>t is not the job of the welfare state to make moral judgments. It helps people who are poor even if their poverty is their own fault.</w:t>
            </w:r>
          </w:p>
        </w:tc>
        <w:tc>
          <w:tcPr>
            <w:tcW w:w="1417" w:type="dxa"/>
            <w:tcBorders>
              <w:top w:val="single" w:sz="12" w:space="0" w:color="auto"/>
              <w:bottom w:val="single" w:sz="12" w:space="0" w:color="auto"/>
            </w:tcBorders>
            <w:shd w:val="clear" w:color="auto" w:fill="FCCF8E"/>
          </w:tcPr>
          <w:p w14:paraId="74ABC1FC" w14:textId="77777777" w:rsidR="00D843C3" w:rsidRPr="00664E1A" w:rsidRDefault="00D843C3" w:rsidP="005D73AA">
            <w:pPr>
              <w:tabs>
                <w:tab w:val="left" w:pos="2106"/>
              </w:tabs>
              <w:rPr>
                <w:color w:val="000000" w:themeColor="text1"/>
                <w:sz w:val="14"/>
                <w:szCs w:val="14"/>
                <w:highlight w:val="yellow"/>
              </w:rPr>
            </w:pPr>
          </w:p>
        </w:tc>
        <w:tc>
          <w:tcPr>
            <w:tcW w:w="2410" w:type="dxa"/>
            <w:tcBorders>
              <w:top w:val="single" w:sz="12" w:space="0" w:color="auto"/>
              <w:bottom w:val="single" w:sz="12" w:space="0" w:color="auto"/>
            </w:tcBorders>
            <w:shd w:val="clear" w:color="auto" w:fill="E2EFD9" w:themeFill="accent6" w:themeFillTint="33"/>
          </w:tcPr>
          <w:p w14:paraId="7C3DE504" w14:textId="77777777" w:rsidR="00D843C3" w:rsidRPr="001F0DD6" w:rsidRDefault="00D843C3" w:rsidP="005D73AA">
            <w:pPr>
              <w:tabs>
                <w:tab w:val="left" w:pos="2106"/>
              </w:tabs>
              <w:rPr>
                <w:sz w:val="14"/>
                <w:szCs w:val="14"/>
              </w:rPr>
            </w:pPr>
          </w:p>
        </w:tc>
        <w:tc>
          <w:tcPr>
            <w:tcW w:w="1984" w:type="dxa"/>
            <w:tcBorders>
              <w:top w:val="single" w:sz="12" w:space="0" w:color="auto"/>
              <w:bottom w:val="single" w:sz="12" w:space="0" w:color="auto"/>
            </w:tcBorders>
            <w:shd w:val="clear" w:color="auto" w:fill="FFF2CC" w:themeFill="accent4" w:themeFillTint="33"/>
          </w:tcPr>
          <w:p w14:paraId="6D87D00C" w14:textId="5CF54356" w:rsidR="00D843C3" w:rsidRPr="00157EA4" w:rsidRDefault="00157EA4" w:rsidP="00157EA4">
            <w:pPr>
              <w:tabs>
                <w:tab w:val="left" w:pos="2106"/>
              </w:tabs>
              <w:rPr>
                <w:sz w:val="14"/>
                <w:szCs w:val="14"/>
              </w:rPr>
            </w:pPr>
            <w:r>
              <w:rPr>
                <w:sz w:val="14"/>
                <w:szCs w:val="14"/>
              </w:rPr>
              <w:t>During the election in 1945, the Labour party proposed the welfare state, which is the idea that when you are unemployed or homeless, the state will help you financially</w:t>
            </w:r>
            <w:r w:rsidR="0037461B">
              <w:rPr>
                <w:sz w:val="14"/>
                <w:szCs w:val="14"/>
              </w:rPr>
              <w:t xml:space="preserve"> and also help to house you. The government is there to look after every citizen. This, however, is not the position of 1912 and so Eva</w:t>
            </w:r>
            <w:r w:rsidR="0039749A">
              <w:rPr>
                <w:sz w:val="14"/>
                <w:szCs w:val="14"/>
              </w:rPr>
              <w:t>’s only option is to go to charities</w:t>
            </w:r>
            <w:r w:rsidR="00971E3E">
              <w:rPr>
                <w:sz w:val="14"/>
                <w:szCs w:val="14"/>
              </w:rPr>
              <w:t>, which are funded by the rich and therefore it is they who decide who gets the welfare.</w:t>
            </w:r>
            <w:r w:rsidR="0037461B">
              <w:rPr>
                <w:sz w:val="14"/>
                <w:szCs w:val="14"/>
              </w:rPr>
              <w:t xml:space="preserve"> </w:t>
            </w:r>
          </w:p>
        </w:tc>
        <w:tc>
          <w:tcPr>
            <w:tcW w:w="2254" w:type="dxa"/>
            <w:tcBorders>
              <w:top w:val="single" w:sz="12" w:space="0" w:color="auto"/>
              <w:bottom w:val="single" w:sz="12" w:space="0" w:color="auto"/>
              <w:right w:val="single" w:sz="12" w:space="0" w:color="auto"/>
            </w:tcBorders>
            <w:shd w:val="clear" w:color="auto" w:fill="E8D1FF"/>
          </w:tcPr>
          <w:p w14:paraId="4CBDF6E8" w14:textId="6FCF097D" w:rsidR="00780462" w:rsidRDefault="00780462" w:rsidP="005D73AA">
            <w:pPr>
              <w:tabs>
                <w:tab w:val="left" w:pos="2106"/>
              </w:tabs>
              <w:rPr>
                <w:color w:val="000000" w:themeColor="text1"/>
                <w:sz w:val="14"/>
                <w:szCs w:val="14"/>
              </w:rPr>
            </w:pPr>
            <w:r>
              <w:rPr>
                <w:color w:val="000000" w:themeColor="text1"/>
                <w:sz w:val="14"/>
                <w:szCs w:val="14"/>
              </w:rPr>
              <w:t xml:space="preserve">Priestley attempts to emphasise that it is not Sybil that is most to blame, perhaps so that the audience can realise </w:t>
            </w:r>
            <w:r w:rsidR="00CF7AB9">
              <w:rPr>
                <w:color w:val="000000" w:themeColor="text1"/>
                <w:sz w:val="14"/>
                <w:szCs w:val="14"/>
              </w:rPr>
              <w:t>that the bigger problem in society is the injustice of the patriarchy as demonstrated by</w:t>
            </w:r>
            <w:r w:rsidR="00095B68">
              <w:rPr>
                <w:color w:val="000000" w:themeColor="text1"/>
                <w:sz w:val="14"/>
                <w:szCs w:val="14"/>
              </w:rPr>
              <w:t xml:space="preserve"> Eric and Gerald who sexually exploit Eva.</w:t>
            </w:r>
          </w:p>
          <w:p w14:paraId="1628C7DA" w14:textId="77777777" w:rsidR="00780462" w:rsidRDefault="00780462" w:rsidP="005D73AA">
            <w:pPr>
              <w:tabs>
                <w:tab w:val="left" w:pos="2106"/>
              </w:tabs>
              <w:rPr>
                <w:color w:val="000000" w:themeColor="text1"/>
                <w:sz w:val="14"/>
                <w:szCs w:val="14"/>
              </w:rPr>
            </w:pPr>
          </w:p>
          <w:p w14:paraId="0E455778" w14:textId="2EB5F946" w:rsidR="00D843C3" w:rsidRPr="001F0DD6" w:rsidRDefault="00C8372C" w:rsidP="005D73AA">
            <w:pPr>
              <w:tabs>
                <w:tab w:val="left" w:pos="2106"/>
              </w:tabs>
              <w:rPr>
                <w:sz w:val="14"/>
                <w:szCs w:val="14"/>
              </w:rPr>
            </w:pPr>
            <w:r>
              <w:rPr>
                <w:color w:val="000000" w:themeColor="text1"/>
                <w:sz w:val="14"/>
                <w:szCs w:val="14"/>
              </w:rPr>
              <w:t>Priestley wants to change the poor’s reliance on charities as the only source of welfare</w:t>
            </w:r>
            <w:r w:rsidR="00F54AC7">
              <w:rPr>
                <w:color w:val="000000" w:themeColor="text1"/>
                <w:sz w:val="14"/>
                <w:szCs w:val="14"/>
              </w:rPr>
              <w:t>, since they are susceptible to capitalist prejudice</w:t>
            </w:r>
            <w:r w:rsidR="001E5069">
              <w:rPr>
                <w:color w:val="000000" w:themeColor="text1"/>
                <w:sz w:val="14"/>
                <w:szCs w:val="14"/>
              </w:rPr>
              <w:t>. This i</w:t>
            </w:r>
            <w:r>
              <w:rPr>
                <w:color w:val="000000" w:themeColor="text1"/>
                <w:sz w:val="14"/>
                <w:szCs w:val="14"/>
              </w:rPr>
              <w:t xml:space="preserve">s shown through </w:t>
            </w:r>
            <w:r w:rsidR="001E5069">
              <w:rPr>
                <w:color w:val="000000" w:themeColor="text1"/>
                <w:sz w:val="14"/>
                <w:szCs w:val="14"/>
              </w:rPr>
              <w:t>Priestley’s</w:t>
            </w:r>
            <w:r>
              <w:rPr>
                <w:color w:val="000000" w:themeColor="text1"/>
                <w:sz w:val="14"/>
                <w:szCs w:val="14"/>
              </w:rPr>
              <w:t xml:space="preserve"> contribution for the development of the welfare state in 1945.</w:t>
            </w:r>
          </w:p>
        </w:tc>
      </w:tr>
    </w:tbl>
    <w:p w14:paraId="66CECFEC" w14:textId="0CEC2EAF" w:rsidR="00454B98" w:rsidRDefault="00330495" w:rsidP="005D6E89">
      <w:pPr>
        <w:tabs>
          <w:tab w:val="left" w:pos="2106"/>
        </w:tabs>
      </w:pPr>
      <w:r>
        <w:t xml:space="preserve">  </w:t>
      </w:r>
    </w:p>
    <w:sectPr w:rsidR="00454B98" w:rsidSect="00A729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55F"/>
    <w:multiLevelType w:val="hybridMultilevel"/>
    <w:tmpl w:val="75D4D7C2"/>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F7F33"/>
    <w:multiLevelType w:val="hybridMultilevel"/>
    <w:tmpl w:val="2C0E62A8"/>
    <w:lvl w:ilvl="0" w:tplc="08090001">
      <w:start w:val="1"/>
      <w:numFmt w:val="bullet"/>
      <w:lvlText w:val=""/>
      <w:lvlJc w:val="left"/>
      <w:pPr>
        <w:ind w:left="-368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1526" w:hanging="360"/>
      </w:pPr>
      <w:rPr>
        <w:rFonts w:ascii="Symbol" w:hAnsi="Symbol" w:hint="default"/>
      </w:rPr>
    </w:lvl>
    <w:lvl w:ilvl="4" w:tplc="08090003" w:tentative="1">
      <w:start w:val="1"/>
      <w:numFmt w:val="bullet"/>
      <w:lvlText w:val="o"/>
      <w:lvlJc w:val="left"/>
      <w:pPr>
        <w:ind w:left="-806" w:hanging="360"/>
      </w:pPr>
      <w:rPr>
        <w:rFonts w:ascii="Courier New" w:hAnsi="Courier New" w:cs="Courier New" w:hint="default"/>
      </w:rPr>
    </w:lvl>
    <w:lvl w:ilvl="5" w:tplc="08090005" w:tentative="1">
      <w:start w:val="1"/>
      <w:numFmt w:val="bullet"/>
      <w:lvlText w:val=""/>
      <w:lvlJc w:val="left"/>
      <w:pPr>
        <w:ind w:left="-86" w:hanging="360"/>
      </w:pPr>
      <w:rPr>
        <w:rFonts w:ascii="Wingdings" w:hAnsi="Wingdings" w:hint="default"/>
      </w:rPr>
    </w:lvl>
    <w:lvl w:ilvl="6" w:tplc="08090001" w:tentative="1">
      <w:start w:val="1"/>
      <w:numFmt w:val="bullet"/>
      <w:lvlText w:val=""/>
      <w:lvlJc w:val="left"/>
      <w:pPr>
        <w:ind w:left="634" w:hanging="360"/>
      </w:pPr>
      <w:rPr>
        <w:rFonts w:ascii="Symbol" w:hAnsi="Symbol" w:hint="default"/>
      </w:rPr>
    </w:lvl>
    <w:lvl w:ilvl="7" w:tplc="08090003" w:tentative="1">
      <w:start w:val="1"/>
      <w:numFmt w:val="bullet"/>
      <w:lvlText w:val="o"/>
      <w:lvlJc w:val="left"/>
      <w:pPr>
        <w:ind w:left="1354" w:hanging="360"/>
      </w:pPr>
      <w:rPr>
        <w:rFonts w:ascii="Courier New" w:hAnsi="Courier New" w:cs="Courier New" w:hint="default"/>
      </w:rPr>
    </w:lvl>
    <w:lvl w:ilvl="8" w:tplc="08090005" w:tentative="1">
      <w:start w:val="1"/>
      <w:numFmt w:val="bullet"/>
      <w:lvlText w:val=""/>
      <w:lvlJc w:val="left"/>
      <w:pPr>
        <w:ind w:left="2074" w:hanging="360"/>
      </w:pPr>
      <w:rPr>
        <w:rFonts w:ascii="Wingdings" w:hAnsi="Wingdings" w:hint="default"/>
      </w:rPr>
    </w:lvl>
  </w:abstractNum>
  <w:abstractNum w:abstractNumId="2" w15:restartNumberingAfterBreak="0">
    <w:nsid w:val="111B7947"/>
    <w:multiLevelType w:val="hybridMultilevel"/>
    <w:tmpl w:val="1E4211D6"/>
    <w:lvl w:ilvl="0" w:tplc="4912C250">
      <w:numFmt w:val="bullet"/>
      <w:lvlText w:val=""/>
      <w:lvlJc w:val="left"/>
      <w:pPr>
        <w:ind w:left="720" w:hanging="360"/>
      </w:pPr>
      <w:rPr>
        <w:rFonts w:ascii="Wingdings" w:eastAsiaTheme="minorHAnsi" w:hAnsi="Wingdings"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51AB"/>
    <w:multiLevelType w:val="hybridMultilevel"/>
    <w:tmpl w:val="428C59C4"/>
    <w:lvl w:ilvl="0" w:tplc="78306E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44EB"/>
    <w:multiLevelType w:val="hybridMultilevel"/>
    <w:tmpl w:val="5C0459E0"/>
    <w:lvl w:ilvl="0" w:tplc="5D86754C">
      <w:numFmt w:val="bullet"/>
      <w:lvlText w:val=""/>
      <w:lvlJc w:val="left"/>
      <w:pPr>
        <w:ind w:left="720" w:hanging="360"/>
      </w:pPr>
      <w:rPr>
        <w:rFonts w:ascii="Wingdings" w:eastAsiaTheme="minorHAnsi" w:hAnsi="Wingding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13A28"/>
    <w:multiLevelType w:val="hybridMultilevel"/>
    <w:tmpl w:val="9D6C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D0234"/>
    <w:multiLevelType w:val="hybridMultilevel"/>
    <w:tmpl w:val="7B747984"/>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64EFA"/>
    <w:multiLevelType w:val="hybridMultilevel"/>
    <w:tmpl w:val="B45A54D8"/>
    <w:lvl w:ilvl="0" w:tplc="9BF22D2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C64B4"/>
    <w:multiLevelType w:val="hybridMultilevel"/>
    <w:tmpl w:val="117E800A"/>
    <w:lvl w:ilvl="0" w:tplc="AC1E66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B759E"/>
    <w:multiLevelType w:val="hybridMultilevel"/>
    <w:tmpl w:val="9D50A14E"/>
    <w:lvl w:ilvl="0" w:tplc="7CD2FC3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46C65"/>
    <w:multiLevelType w:val="hybridMultilevel"/>
    <w:tmpl w:val="834EBBD4"/>
    <w:lvl w:ilvl="0" w:tplc="430A534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02643"/>
    <w:multiLevelType w:val="hybridMultilevel"/>
    <w:tmpl w:val="AE022A90"/>
    <w:lvl w:ilvl="0" w:tplc="2ECCBD16">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3085E"/>
    <w:multiLevelType w:val="hybridMultilevel"/>
    <w:tmpl w:val="B46E7CD2"/>
    <w:lvl w:ilvl="0" w:tplc="87DC986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21293">
    <w:abstractNumId w:val="1"/>
  </w:num>
  <w:num w:numId="2" w16cid:durableId="221330527">
    <w:abstractNumId w:val="6"/>
  </w:num>
  <w:num w:numId="3" w16cid:durableId="960918860">
    <w:abstractNumId w:val="8"/>
  </w:num>
  <w:num w:numId="4" w16cid:durableId="884679828">
    <w:abstractNumId w:val="0"/>
  </w:num>
  <w:num w:numId="5" w16cid:durableId="1719014665">
    <w:abstractNumId w:val="3"/>
  </w:num>
  <w:num w:numId="6" w16cid:durableId="1707677705">
    <w:abstractNumId w:val="12"/>
  </w:num>
  <w:num w:numId="7" w16cid:durableId="1986276689">
    <w:abstractNumId w:val="9"/>
  </w:num>
  <w:num w:numId="8" w16cid:durableId="1985115201">
    <w:abstractNumId w:val="2"/>
  </w:num>
  <w:num w:numId="9" w16cid:durableId="2087993880">
    <w:abstractNumId w:val="7"/>
  </w:num>
  <w:num w:numId="10" w16cid:durableId="683480192">
    <w:abstractNumId w:val="10"/>
  </w:num>
  <w:num w:numId="11" w16cid:durableId="1668826373">
    <w:abstractNumId w:val="11"/>
  </w:num>
  <w:num w:numId="12" w16cid:durableId="1212226859">
    <w:abstractNumId w:val="4"/>
  </w:num>
  <w:num w:numId="13" w16cid:durableId="37081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C"/>
    <w:rsid w:val="00001081"/>
    <w:rsid w:val="00001E7D"/>
    <w:rsid w:val="000037AE"/>
    <w:rsid w:val="00025CC9"/>
    <w:rsid w:val="00026403"/>
    <w:rsid w:val="00035511"/>
    <w:rsid w:val="000525B0"/>
    <w:rsid w:val="000645A0"/>
    <w:rsid w:val="000675F8"/>
    <w:rsid w:val="00067FF5"/>
    <w:rsid w:val="000756AD"/>
    <w:rsid w:val="000767B2"/>
    <w:rsid w:val="00087182"/>
    <w:rsid w:val="00095B68"/>
    <w:rsid w:val="000969E5"/>
    <w:rsid w:val="000A51EB"/>
    <w:rsid w:val="000A6A37"/>
    <w:rsid w:val="000A758F"/>
    <w:rsid w:val="000B4771"/>
    <w:rsid w:val="000B7C35"/>
    <w:rsid w:val="000C166F"/>
    <w:rsid w:val="000C64A0"/>
    <w:rsid w:val="000C6823"/>
    <w:rsid w:val="000E2089"/>
    <w:rsid w:val="000F1A53"/>
    <w:rsid w:val="00100316"/>
    <w:rsid w:val="00107CB6"/>
    <w:rsid w:val="00117375"/>
    <w:rsid w:val="001206C7"/>
    <w:rsid w:val="00121516"/>
    <w:rsid w:val="0012393D"/>
    <w:rsid w:val="00124E70"/>
    <w:rsid w:val="00140966"/>
    <w:rsid w:val="00141DEA"/>
    <w:rsid w:val="00142312"/>
    <w:rsid w:val="0014647B"/>
    <w:rsid w:val="001509DE"/>
    <w:rsid w:val="00150C64"/>
    <w:rsid w:val="00151334"/>
    <w:rsid w:val="00151FC9"/>
    <w:rsid w:val="00152489"/>
    <w:rsid w:val="00153CD3"/>
    <w:rsid w:val="00155933"/>
    <w:rsid w:val="00157EA4"/>
    <w:rsid w:val="00164808"/>
    <w:rsid w:val="001663FE"/>
    <w:rsid w:val="001818FF"/>
    <w:rsid w:val="0018347E"/>
    <w:rsid w:val="00183F7A"/>
    <w:rsid w:val="0018778F"/>
    <w:rsid w:val="00187EC4"/>
    <w:rsid w:val="00191537"/>
    <w:rsid w:val="001A5D88"/>
    <w:rsid w:val="001A6003"/>
    <w:rsid w:val="001B0774"/>
    <w:rsid w:val="001B21E0"/>
    <w:rsid w:val="001D4F64"/>
    <w:rsid w:val="001E134F"/>
    <w:rsid w:val="001E3DDD"/>
    <w:rsid w:val="001E5069"/>
    <w:rsid w:val="001F0DD6"/>
    <w:rsid w:val="001F495F"/>
    <w:rsid w:val="001F5444"/>
    <w:rsid w:val="002038AD"/>
    <w:rsid w:val="00205DAB"/>
    <w:rsid w:val="0020790B"/>
    <w:rsid w:val="00214C88"/>
    <w:rsid w:val="00215121"/>
    <w:rsid w:val="00215301"/>
    <w:rsid w:val="00216D19"/>
    <w:rsid w:val="00221E15"/>
    <w:rsid w:val="00222287"/>
    <w:rsid w:val="00233E96"/>
    <w:rsid w:val="00234BEB"/>
    <w:rsid w:val="0024623F"/>
    <w:rsid w:val="002501A4"/>
    <w:rsid w:val="00254DE8"/>
    <w:rsid w:val="0026019A"/>
    <w:rsid w:val="00263ED6"/>
    <w:rsid w:val="002651AA"/>
    <w:rsid w:val="0026657E"/>
    <w:rsid w:val="002675E0"/>
    <w:rsid w:val="0027245A"/>
    <w:rsid w:val="00280DF2"/>
    <w:rsid w:val="00281BEB"/>
    <w:rsid w:val="0028524E"/>
    <w:rsid w:val="00286A33"/>
    <w:rsid w:val="00290CF2"/>
    <w:rsid w:val="002923EA"/>
    <w:rsid w:val="00294A2D"/>
    <w:rsid w:val="00296850"/>
    <w:rsid w:val="002A4188"/>
    <w:rsid w:val="002A475E"/>
    <w:rsid w:val="002B555C"/>
    <w:rsid w:val="002B7E36"/>
    <w:rsid w:val="002C0B78"/>
    <w:rsid w:val="002C2E4C"/>
    <w:rsid w:val="002C6DFE"/>
    <w:rsid w:val="002C7FD7"/>
    <w:rsid w:val="002D5C37"/>
    <w:rsid w:val="002E2F4D"/>
    <w:rsid w:val="002F27A5"/>
    <w:rsid w:val="002F49BF"/>
    <w:rsid w:val="002F4DCC"/>
    <w:rsid w:val="003006AF"/>
    <w:rsid w:val="00301EF4"/>
    <w:rsid w:val="003167EE"/>
    <w:rsid w:val="00320A8F"/>
    <w:rsid w:val="00324194"/>
    <w:rsid w:val="003303AE"/>
    <w:rsid w:val="00330495"/>
    <w:rsid w:val="003305A5"/>
    <w:rsid w:val="00336999"/>
    <w:rsid w:val="0034264F"/>
    <w:rsid w:val="003433A5"/>
    <w:rsid w:val="00346D93"/>
    <w:rsid w:val="003473B4"/>
    <w:rsid w:val="00356137"/>
    <w:rsid w:val="00356941"/>
    <w:rsid w:val="00361E74"/>
    <w:rsid w:val="00366A0E"/>
    <w:rsid w:val="0037461B"/>
    <w:rsid w:val="00377A99"/>
    <w:rsid w:val="00396621"/>
    <w:rsid w:val="0039749A"/>
    <w:rsid w:val="003B7988"/>
    <w:rsid w:val="003C23B1"/>
    <w:rsid w:val="003C3C62"/>
    <w:rsid w:val="003C4E99"/>
    <w:rsid w:val="003C590D"/>
    <w:rsid w:val="003D3A54"/>
    <w:rsid w:val="003D5762"/>
    <w:rsid w:val="003D79BF"/>
    <w:rsid w:val="003E030C"/>
    <w:rsid w:val="003E1A12"/>
    <w:rsid w:val="003E6135"/>
    <w:rsid w:val="003F08BB"/>
    <w:rsid w:val="003F0ADA"/>
    <w:rsid w:val="00426025"/>
    <w:rsid w:val="00435FC8"/>
    <w:rsid w:val="00445934"/>
    <w:rsid w:val="00452993"/>
    <w:rsid w:val="00454B98"/>
    <w:rsid w:val="00455641"/>
    <w:rsid w:val="00464143"/>
    <w:rsid w:val="00467C7E"/>
    <w:rsid w:val="004726D8"/>
    <w:rsid w:val="004757A0"/>
    <w:rsid w:val="00475BEE"/>
    <w:rsid w:val="004A379F"/>
    <w:rsid w:val="004A3CA8"/>
    <w:rsid w:val="004A496E"/>
    <w:rsid w:val="004B303E"/>
    <w:rsid w:val="004C4F7D"/>
    <w:rsid w:val="004D4D26"/>
    <w:rsid w:val="004D724E"/>
    <w:rsid w:val="004E1E8D"/>
    <w:rsid w:val="004E73FF"/>
    <w:rsid w:val="004E77DA"/>
    <w:rsid w:val="004F5C37"/>
    <w:rsid w:val="00500313"/>
    <w:rsid w:val="00506AB2"/>
    <w:rsid w:val="005147A4"/>
    <w:rsid w:val="00522F1D"/>
    <w:rsid w:val="00531F3C"/>
    <w:rsid w:val="005345B1"/>
    <w:rsid w:val="005355FA"/>
    <w:rsid w:val="00541ABD"/>
    <w:rsid w:val="00544275"/>
    <w:rsid w:val="00545D6E"/>
    <w:rsid w:val="00553200"/>
    <w:rsid w:val="00556B9F"/>
    <w:rsid w:val="00563070"/>
    <w:rsid w:val="00567763"/>
    <w:rsid w:val="0057177F"/>
    <w:rsid w:val="00571BC5"/>
    <w:rsid w:val="00593E38"/>
    <w:rsid w:val="005A15D2"/>
    <w:rsid w:val="005A4884"/>
    <w:rsid w:val="005B579C"/>
    <w:rsid w:val="005B6DC9"/>
    <w:rsid w:val="005C0694"/>
    <w:rsid w:val="005C27DA"/>
    <w:rsid w:val="005D130A"/>
    <w:rsid w:val="005D3B77"/>
    <w:rsid w:val="005D6E89"/>
    <w:rsid w:val="005D73AA"/>
    <w:rsid w:val="005F191E"/>
    <w:rsid w:val="005F46C3"/>
    <w:rsid w:val="00614425"/>
    <w:rsid w:val="006170F1"/>
    <w:rsid w:val="006212B2"/>
    <w:rsid w:val="006214D5"/>
    <w:rsid w:val="00622444"/>
    <w:rsid w:val="006261D2"/>
    <w:rsid w:val="00631BCA"/>
    <w:rsid w:val="006426A9"/>
    <w:rsid w:val="00662B9D"/>
    <w:rsid w:val="00664E1A"/>
    <w:rsid w:val="006664DE"/>
    <w:rsid w:val="006668C9"/>
    <w:rsid w:val="00675580"/>
    <w:rsid w:val="0067689A"/>
    <w:rsid w:val="00676B28"/>
    <w:rsid w:val="00685096"/>
    <w:rsid w:val="006938ED"/>
    <w:rsid w:val="00694E91"/>
    <w:rsid w:val="006A0E7B"/>
    <w:rsid w:val="006A0FDF"/>
    <w:rsid w:val="006B0B60"/>
    <w:rsid w:val="006B62F5"/>
    <w:rsid w:val="006B7C9D"/>
    <w:rsid w:val="006C18F2"/>
    <w:rsid w:val="006C22DD"/>
    <w:rsid w:val="006C5AD8"/>
    <w:rsid w:val="006D1070"/>
    <w:rsid w:val="006D31D4"/>
    <w:rsid w:val="006D5F1E"/>
    <w:rsid w:val="006D63EB"/>
    <w:rsid w:val="006E36DC"/>
    <w:rsid w:val="006F1CB1"/>
    <w:rsid w:val="006F1E9B"/>
    <w:rsid w:val="006F2960"/>
    <w:rsid w:val="00700359"/>
    <w:rsid w:val="007027A8"/>
    <w:rsid w:val="00703112"/>
    <w:rsid w:val="00714D13"/>
    <w:rsid w:val="00716DE9"/>
    <w:rsid w:val="00723F90"/>
    <w:rsid w:val="00731B0A"/>
    <w:rsid w:val="00734ADA"/>
    <w:rsid w:val="00735538"/>
    <w:rsid w:val="00740642"/>
    <w:rsid w:val="0074065B"/>
    <w:rsid w:val="00741756"/>
    <w:rsid w:val="007463E5"/>
    <w:rsid w:val="00753AAE"/>
    <w:rsid w:val="0076645B"/>
    <w:rsid w:val="00770FB6"/>
    <w:rsid w:val="00771434"/>
    <w:rsid w:val="0077640F"/>
    <w:rsid w:val="00780462"/>
    <w:rsid w:val="00784106"/>
    <w:rsid w:val="00795BFD"/>
    <w:rsid w:val="007B2620"/>
    <w:rsid w:val="007B2E68"/>
    <w:rsid w:val="007B54DF"/>
    <w:rsid w:val="007B56F4"/>
    <w:rsid w:val="007B7C17"/>
    <w:rsid w:val="007C3923"/>
    <w:rsid w:val="007D551B"/>
    <w:rsid w:val="007D7BCE"/>
    <w:rsid w:val="007E62C9"/>
    <w:rsid w:val="007E7DCE"/>
    <w:rsid w:val="00802CAD"/>
    <w:rsid w:val="00810F65"/>
    <w:rsid w:val="00814948"/>
    <w:rsid w:val="0082001C"/>
    <w:rsid w:val="0082569A"/>
    <w:rsid w:val="0083358A"/>
    <w:rsid w:val="00835E7F"/>
    <w:rsid w:val="00837EA0"/>
    <w:rsid w:val="008424F9"/>
    <w:rsid w:val="0084398F"/>
    <w:rsid w:val="008440B1"/>
    <w:rsid w:val="00844B04"/>
    <w:rsid w:val="00845E4F"/>
    <w:rsid w:val="008512CC"/>
    <w:rsid w:val="008520FE"/>
    <w:rsid w:val="00860E42"/>
    <w:rsid w:val="008805E9"/>
    <w:rsid w:val="00884560"/>
    <w:rsid w:val="00890D49"/>
    <w:rsid w:val="00892989"/>
    <w:rsid w:val="008A7C00"/>
    <w:rsid w:val="008B2605"/>
    <w:rsid w:val="008B330F"/>
    <w:rsid w:val="008B536F"/>
    <w:rsid w:val="008C0AD6"/>
    <w:rsid w:val="008C1A7C"/>
    <w:rsid w:val="008E2A89"/>
    <w:rsid w:val="008E61D7"/>
    <w:rsid w:val="008F0BD0"/>
    <w:rsid w:val="008F61EE"/>
    <w:rsid w:val="008F6A19"/>
    <w:rsid w:val="00902100"/>
    <w:rsid w:val="00903FEE"/>
    <w:rsid w:val="009065C4"/>
    <w:rsid w:val="00906E22"/>
    <w:rsid w:val="00927509"/>
    <w:rsid w:val="009332B7"/>
    <w:rsid w:val="00933CAE"/>
    <w:rsid w:val="009401B5"/>
    <w:rsid w:val="00940671"/>
    <w:rsid w:val="00946943"/>
    <w:rsid w:val="00954417"/>
    <w:rsid w:val="00957C2D"/>
    <w:rsid w:val="009714D0"/>
    <w:rsid w:val="00971E3E"/>
    <w:rsid w:val="00973B06"/>
    <w:rsid w:val="00974AED"/>
    <w:rsid w:val="00980970"/>
    <w:rsid w:val="00985471"/>
    <w:rsid w:val="0098592B"/>
    <w:rsid w:val="00993C4C"/>
    <w:rsid w:val="00994901"/>
    <w:rsid w:val="0099525A"/>
    <w:rsid w:val="00996F9A"/>
    <w:rsid w:val="0099781E"/>
    <w:rsid w:val="009A713D"/>
    <w:rsid w:val="009B0F94"/>
    <w:rsid w:val="009B2DCF"/>
    <w:rsid w:val="009C19C0"/>
    <w:rsid w:val="009D0DF2"/>
    <w:rsid w:val="009E0E36"/>
    <w:rsid w:val="009E5B97"/>
    <w:rsid w:val="009E5ED6"/>
    <w:rsid w:val="009E7E57"/>
    <w:rsid w:val="009F0A06"/>
    <w:rsid w:val="009F1D3E"/>
    <w:rsid w:val="00A02602"/>
    <w:rsid w:val="00A06EA2"/>
    <w:rsid w:val="00A11F88"/>
    <w:rsid w:val="00A1676B"/>
    <w:rsid w:val="00A230F1"/>
    <w:rsid w:val="00A24D80"/>
    <w:rsid w:val="00A25F2F"/>
    <w:rsid w:val="00A3656D"/>
    <w:rsid w:val="00A43D32"/>
    <w:rsid w:val="00A61F56"/>
    <w:rsid w:val="00A62304"/>
    <w:rsid w:val="00A63DCE"/>
    <w:rsid w:val="00A67E95"/>
    <w:rsid w:val="00A7251D"/>
    <w:rsid w:val="00A72957"/>
    <w:rsid w:val="00A72BA5"/>
    <w:rsid w:val="00A82481"/>
    <w:rsid w:val="00A84299"/>
    <w:rsid w:val="00A86CF3"/>
    <w:rsid w:val="00A915F2"/>
    <w:rsid w:val="00A95E3F"/>
    <w:rsid w:val="00A97F9D"/>
    <w:rsid w:val="00AA72F1"/>
    <w:rsid w:val="00AB00C4"/>
    <w:rsid w:val="00AB40D4"/>
    <w:rsid w:val="00AB53B3"/>
    <w:rsid w:val="00AC4387"/>
    <w:rsid w:val="00AD00DF"/>
    <w:rsid w:val="00AD013D"/>
    <w:rsid w:val="00AD0A10"/>
    <w:rsid w:val="00AD37EC"/>
    <w:rsid w:val="00AD431B"/>
    <w:rsid w:val="00AE04DC"/>
    <w:rsid w:val="00AE1DC0"/>
    <w:rsid w:val="00AE3C15"/>
    <w:rsid w:val="00AE4732"/>
    <w:rsid w:val="00AE62AF"/>
    <w:rsid w:val="00AE652E"/>
    <w:rsid w:val="00AE6C7B"/>
    <w:rsid w:val="00AF1B65"/>
    <w:rsid w:val="00AF2493"/>
    <w:rsid w:val="00AF288F"/>
    <w:rsid w:val="00B20629"/>
    <w:rsid w:val="00B22717"/>
    <w:rsid w:val="00B26C96"/>
    <w:rsid w:val="00B27A02"/>
    <w:rsid w:val="00B415D3"/>
    <w:rsid w:val="00B52F28"/>
    <w:rsid w:val="00B6628F"/>
    <w:rsid w:val="00B73301"/>
    <w:rsid w:val="00B73E0B"/>
    <w:rsid w:val="00B74AF8"/>
    <w:rsid w:val="00B76A93"/>
    <w:rsid w:val="00B86591"/>
    <w:rsid w:val="00B91E79"/>
    <w:rsid w:val="00BA35A1"/>
    <w:rsid w:val="00BB4DCE"/>
    <w:rsid w:val="00BB7330"/>
    <w:rsid w:val="00BC361C"/>
    <w:rsid w:val="00BD1433"/>
    <w:rsid w:val="00BD79FF"/>
    <w:rsid w:val="00BE2E65"/>
    <w:rsid w:val="00BE4519"/>
    <w:rsid w:val="00BE4C5A"/>
    <w:rsid w:val="00BE6F4A"/>
    <w:rsid w:val="00BE7403"/>
    <w:rsid w:val="00C075AE"/>
    <w:rsid w:val="00C127BA"/>
    <w:rsid w:val="00C12D5A"/>
    <w:rsid w:val="00C220F4"/>
    <w:rsid w:val="00C2227C"/>
    <w:rsid w:val="00C5253E"/>
    <w:rsid w:val="00C539A7"/>
    <w:rsid w:val="00C57548"/>
    <w:rsid w:val="00C62715"/>
    <w:rsid w:val="00C64D8E"/>
    <w:rsid w:val="00C725CA"/>
    <w:rsid w:val="00C8372C"/>
    <w:rsid w:val="00C9011F"/>
    <w:rsid w:val="00C91A65"/>
    <w:rsid w:val="00C95081"/>
    <w:rsid w:val="00CA6F53"/>
    <w:rsid w:val="00CB0B3C"/>
    <w:rsid w:val="00CC0A72"/>
    <w:rsid w:val="00CD5D75"/>
    <w:rsid w:val="00CD74C6"/>
    <w:rsid w:val="00CE64A1"/>
    <w:rsid w:val="00CF0001"/>
    <w:rsid w:val="00CF18FD"/>
    <w:rsid w:val="00CF7AB9"/>
    <w:rsid w:val="00D048CE"/>
    <w:rsid w:val="00D11A86"/>
    <w:rsid w:val="00D16728"/>
    <w:rsid w:val="00D17394"/>
    <w:rsid w:val="00D345A7"/>
    <w:rsid w:val="00D4201A"/>
    <w:rsid w:val="00D457EE"/>
    <w:rsid w:val="00D46D46"/>
    <w:rsid w:val="00D53F09"/>
    <w:rsid w:val="00D6182C"/>
    <w:rsid w:val="00D65699"/>
    <w:rsid w:val="00D657E2"/>
    <w:rsid w:val="00D6647D"/>
    <w:rsid w:val="00D66FD7"/>
    <w:rsid w:val="00D74D70"/>
    <w:rsid w:val="00D77F42"/>
    <w:rsid w:val="00D82798"/>
    <w:rsid w:val="00D843C3"/>
    <w:rsid w:val="00D91F72"/>
    <w:rsid w:val="00D93099"/>
    <w:rsid w:val="00D969D9"/>
    <w:rsid w:val="00DA1C37"/>
    <w:rsid w:val="00DA5970"/>
    <w:rsid w:val="00DB072D"/>
    <w:rsid w:val="00DB107B"/>
    <w:rsid w:val="00DB538A"/>
    <w:rsid w:val="00DD10C2"/>
    <w:rsid w:val="00DD4909"/>
    <w:rsid w:val="00DF31AB"/>
    <w:rsid w:val="00DF5625"/>
    <w:rsid w:val="00E02CB9"/>
    <w:rsid w:val="00E10964"/>
    <w:rsid w:val="00E13383"/>
    <w:rsid w:val="00E26291"/>
    <w:rsid w:val="00E3537A"/>
    <w:rsid w:val="00E43717"/>
    <w:rsid w:val="00E56514"/>
    <w:rsid w:val="00E56A89"/>
    <w:rsid w:val="00E57D88"/>
    <w:rsid w:val="00E60A59"/>
    <w:rsid w:val="00E61442"/>
    <w:rsid w:val="00E62AB4"/>
    <w:rsid w:val="00E706A0"/>
    <w:rsid w:val="00E7420A"/>
    <w:rsid w:val="00E76F3D"/>
    <w:rsid w:val="00E80B83"/>
    <w:rsid w:val="00E90FC3"/>
    <w:rsid w:val="00E95DF2"/>
    <w:rsid w:val="00E97A66"/>
    <w:rsid w:val="00EB0B7D"/>
    <w:rsid w:val="00EB34A1"/>
    <w:rsid w:val="00EC438A"/>
    <w:rsid w:val="00EC6F81"/>
    <w:rsid w:val="00ED5D3C"/>
    <w:rsid w:val="00EE02F5"/>
    <w:rsid w:val="00EE3B40"/>
    <w:rsid w:val="00EE5B36"/>
    <w:rsid w:val="00EF41B0"/>
    <w:rsid w:val="00EF6BC7"/>
    <w:rsid w:val="00EF73FF"/>
    <w:rsid w:val="00F1569A"/>
    <w:rsid w:val="00F2045A"/>
    <w:rsid w:val="00F223C9"/>
    <w:rsid w:val="00F26D16"/>
    <w:rsid w:val="00F27211"/>
    <w:rsid w:val="00F36CF4"/>
    <w:rsid w:val="00F416FE"/>
    <w:rsid w:val="00F44A09"/>
    <w:rsid w:val="00F456AB"/>
    <w:rsid w:val="00F45E6E"/>
    <w:rsid w:val="00F47BAD"/>
    <w:rsid w:val="00F50189"/>
    <w:rsid w:val="00F549C2"/>
    <w:rsid w:val="00F54AC7"/>
    <w:rsid w:val="00F570A7"/>
    <w:rsid w:val="00F6688C"/>
    <w:rsid w:val="00F6757C"/>
    <w:rsid w:val="00F77F7B"/>
    <w:rsid w:val="00F82641"/>
    <w:rsid w:val="00F84B02"/>
    <w:rsid w:val="00F87094"/>
    <w:rsid w:val="00F872D8"/>
    <w:rsid w:val="00FA2515"/>
    <w:rsid w:val="00FA6FA1"/>
    <w:rsid w:val="00FC07AC"/>
    <w:rsid w:val="00FC26C0"/>
    <w:rsid w:val="00FC4ECE"/>
    <w:rsid w:val="00FC7080"/>
    <w:rsid w:val="00FD1868"/>
    <w:rsid w:val="00FE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4038"/>
  <w15:chartTrackingRefBased/>
  <w15:docId w15:val="{D8AE501A-926A-4F13-890F-BC3C59AB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1C"/>
    <w:pPr>
      <w:ind w:left="720"/>
      <w:contextualSpacing/>
    </w:pPr>
  </w:style>
  <w:style w:type="table" w:styleId="TableGrid">
    <w:name w:val="Table Grid"/>
    <w:basedOn w:val="TableNormal"/>
    <w:uiPriority w:val="39"/>
    <w:rsid w:val="00A2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3380</TotalTime>
  <Pages>3</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295</cp:revision>
  <cp:lastPrinted>2022-03-23T20:52:00Z</cp:lastPrinted>
  <dcterms:created xsi:type="dcterms:W3CDTF">2022-04-19T15:53:00Z</dcterms:created>
  <dcterms:modified xsi:type="dcterms:W3CDTF">2022-05-24T19:49:00Z</dcterms:modified>
</cp:coreProperties>
</file>